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45014" w14:textId="24CCCA88" w:rsidR="000B128F" w:rsidRDefault="002C65E9">
      <w:pPr>
        <w:spacing w:afterLines="100" w:after="312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南京中医药大学实验动物中心屏障设施</w:t>
      </w:r>
      <w:r w:rsidR="00547BFA">
        <w:rPr>
          <w:rFonts w:hint="eastAsia"/>
          <w:b/>
          <w:sz w:val="28"/>
          <w:szCs w:val="28"/>
        </w:rPr>
        <w:t>管理要求及</w:t>
      </w:r>
      <w:r>
        <w:rPr>
          <w:rFonts w:hint="eastAsia"/>
          <w:b/>
          <w:sz w:val="28"/>
          <w:szCs w:val="28"/>
        </w:rPr>
        <w:t>违规</w:t>
      </w:r>
      <w:r>
        <w:rPr>
          <w:b/>
          <w:sz w:val="28"/>
          <w:szCs w:val="28"/>
        </w:rPr>
        <w:t>处罚条例</w:t>
      </w:r>
      <w:r w:rsidR="00693D4A">
        <w:rPr>
          <w:rFonts w:hint="eastAsia"/>
          <w:b/>
          <w:sz w:val="28"/>
          <w:szCs w:val="28"/>
        </w:rPr>
        <w:t>（</w:t>
      </w:r>
      <w:r w:rsidR="00693D4A">
        <w:rPr>
          <w:rFonts w:hint="eastAsia"/>
          <w:b/>
          <w:sz w:val="28"/>
          <w:szCs w:val="28"/>
        </w:rPr>
        <w:t>2025</w:t>
      </w:r>
      <w:r w:rsidR="00693D4A">
        <w:rPr>
          <w:rFonts w:hint="eastAsia"/>
          <w:b/>
          <w:sz w:val="28"/>
          <w:szCs w:val="28"/>
        </w:rPr>
        <w:t>修订版）</w:t>
      </w:r>
    </w:p>
    <w:p w14:paraId="70F0D2EC" w14:textId="6F7DDD9C" w:rsidR="000B128F" w:rsidRDefault="002C65E9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为</w:t>
      </w:r>
      <w:r w:rsidR="00547BFA">
        <w:rPr>
          <w:rFonts w:hint="eastAsia"/>
          <w:sz w:val="28"/>
          <w:szCs w:val="28"/>
        </w:rPr>
        <w:t>维持实验动物屏障设施的洁净度等级，保障</w:t>
      </w:r>
      <w:r>
        <w:rPr>
          <w:rFonts w:hint="eastAsia"/>
          <w:sz w:val="28"/>
          <w:szCs w:val="28"/>
        </w:rPr>
        <w:t>师生的实验研究需要</w:t>
      </w:r>
      <w:r>
        <w:rPr>
          <w:sz w:val="28"/>
          <w:szCs w:val="28"/>
        </w:rPr>
        <w:t>，特制订本</w:t>
      </w:r>
      <w:r w:rsidR="00547BFA">
        <w:rPr>
          <w:rFonts w:hint="eastAsia"/>
          <w:sz w:val="28"/>
          <w:szCs w:val="28"/>
        </w:rPr>
        <w:t>管理规范及</w:t>
      </w:r>
      <w:r>
        <w:rPr>
          <w:sz w:val="28"/>
          <w:szCs w:val="28"/>
        </w:rPr>
        <w:t>违规处罚</w:t>
      </w:r>
      <w:r w:rsidR="00547BFA">
        <w:rPr>
          <w:rFonts w:hint="eastAsia"/>
          <w:sz w:val="28"/>
          <w:szCs w:val="28"/>
        </w:rPr>
        <w:t>条例</w:t>
      </w:r>
      <w:r>
        <w:rPr>
          <w:sz w:val="28"/>
          <w:szCs w:val="28"/>
        </w:rPr>
        <w:t>。</w:t>
      </w:r>
      <w:r w:rsidR="00547BFA">
        <w:rPr>
          <w:rFonts w:hint="eastAsia"/>
          <w:sz w:val="28"/>
          <w:szCs w:val="28"/>
        </w:rPr>
        <w:t>针对</w:t>
      </w:r>
      <w:r>
        <w:rPr>
          <w:sz w:val="28"/>
          <w:szCs w:val="28"/>
        </w:rPr>
        <w:t>违反动物实验设施使用规范</w:t>
      </w:r>
      <w:r w:rsidR="00547BFA">
        <w:rPr>
          <w:rFonts w:hint="eastAsia"/>
          <w:sz w:val="28"/>
          <w:szCs w:val="28"/>
        </w:rPr>
        <w:t>的行为，将</w:t>
      </w:r>
      <w:r>
        <w:rPr>
          <w:sz w:val="28"/>
          <w:szCs w:val="28"/>
        </w:rPr>
        <w:t>按情节严重程度</w:t>
      </w:r>
      <w:r>
        <w:rPr>
          <w:rFonts w:hint="eastAsia"/>
          <w:sz w:val="28"/>
          <w:szCs w:val="28"/>
        </w:rPr>
        <w:t>进行</w:t>
      </w:r>
      <w:r>
        <w:rPr>
          <w:sz w:val="28"/>
          <w:szCs w:val="28"/>
        </w:rPr>
        <w:t>教育警告、通报批评</w:t>
      </w:r>
      <w:r w:rsidR="00547BFA">
        <w:rPr>
          <w:rFonts w:hint="eastAsia"/>
          <w:sz w:val="28"/>
          <w:szCs w:val="28"/>
        </w:rPr>
        <w:t>等处理</w:t>
      </w:r>
      <w:r>
        <w:rPr>
          <w:rFonts w:hint="eastAsia"/>
          <w:sz w:val="28"/>
          <w:szCs w:val="28"/>
        </w:rPr>
        <w:t>。违反</w:t>
      </w:r>
      <w:r w:rsidR="00A024FC">
        <w:rPr>
          <w:rFonts w:hint="eastAsia"/>
          <w:sz w:val="28"/>
          <w:szCs w:val="28"/>
        </w:rPr>
        <w:t>“</w:t>
      </w:r>
      <w:r w:rsidR="00A024FC">
        <w:rPr>
          <w:sz w:val="28"/>
          <w:szCs w:val="28"/>
        </w:rPr>
        <w:t>1</w:t>
      </w:r>
      <w:r w:rsidR="00A024FC">
        <w:rPr>
          <w:rFonts w:hint="eastAsia"/>
          <w:sz w:val="28"/>
          <w:szCs w:val="28"/>
        </w:rPr>
        <w:t>.1</w:t>
      </w:r>
      <w:r w:rsidR="00547BFA">
        <w:rPr>
          <w:rFonts w:hint="eastAsia"/>
          <w:sz w:val="28"/>
          <w:szCs w:val="28"/>
        </w:rPr>
        <w:t>严重事故项目</w:t>
      </w:r>
      <w:r w:rsidR="00A024FC">
        <w:rPr>
          <w:rFonts w:hint="eastAsia"/>
          <w:sz w:val="28"/>
          <w:szCs w:val="28"/>
        </w:rPr>
        <w:t>”</w:t>
      </w:r>
      <w:r w:rsidR="00547BFA"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</w:rPr>
        <w:t>任一项的</w:t>
      </w:r>
      <w:r w:rsidR="00547BFA">
        <w:rPr>
          <w:rFonts w:hint="eastAsia"/>
          <w:sz w:val="28"/>
          <w:szCs w:val="28"/>
        </w:rPr>
        <w:t>人员，将</w:t>
      </w:r>
      <w:r>
        <w:rPr>
          <w:rFonts w:hint="eastAsia"/>
          <w:sz w:val="28"/>
          <w:szCs w:val="28"/>
        </w:rPr>
        <w:t>直接</w:t>
      </w:r>
      <w:r>
        <w:rPr>
          <w:sz w:val="28"/>
          <w:szCs w:val="28"/>
        </w:rPr>
        <w:t>取消门禁</w:t>
      </w:r>
      <w:r>
        <w:rPr>
          <w:rFonts w:hint="eastAsia"/>
          <w:sz w:val="28"/>
          <w:szCs w:val="28"/>
        </w:rPr>
        <w:t>，没收</w:t>
      </w:r>
      <w:proofErr w:type="gramStart"/>
      <w:r>
        <w:rPr>
          <w:rFonts w:hint="eastAsia"/>
          <w:sz w:val="28"/>
          <w:szCs w:val="28"/>
        </w:rPr>
        <w:t>门禁卡</w:t>
      </w:r>
      <w:proofErr w:type="gramEnd"/>
      <w:r>
        <w:rPr>
          <w:rFonts w:hint="eastAsia"/>
          <w:sz w:val="28"/>
          <w:szCs w:val="28"/>
        </w:rPr>
        <w:t>并告知导师</w:t>
      </w:r>
      <w:r w:rsidR="00547BFA">
        <w:rPr>
          <w:rFonts w:hint="eastAsia"/>
          <w:sz w:val="28"/>
          <w:szCs w:val="28"/>
        </w:rPr>
        <w:t>，相关</w:t>
      </w:r>
      <w:r>
        <w:rPr>
          <w:rFonts w:hint="eastAsia"/>
          <w:sz w:val="28"/>
          <w:szCs w:val="28"/>
        </w:rPr>
        <w:t>人员</w:t>
      </w:r>
      <w:r w:rsidR="00547BFA">
        <w:rPr>
          <w:rFonts w:hint="eastAsia"/>
          <w:sz w:val="28"/>
          <w:szCs w:val="28"/>
        </w:rPr>
        <w:t>需</w:t>
      </w:r>
      <w:r>
        <w:rPr>
          <w:rFonts w:hint="eastAsia"/>
          <w:sz w:val="28"/>
          <w:szCs w:val="28"/>
        </w:rPr>
        <w:t>重新参加理论和现场培训方可</w:t>
      </w:r>
      <w:r w:rsidR="00547BFA">
        <w:rPr>
          <w:rFonts w:hint="eastAsia"/>
          <w:sz w:val="28"/>
          <w:szCs w:val="28"/>
        </w:rPr>
        <w:t>再次</w:t>
      </w:r>
      <w:r>
        <w:rPr>
          <w:rFonts w:hint="eastAsia"/>
          <w:sz w:val="28"/>
          <w:szCs w:val="28"/>
        </w:rPr>
        <w:t>进入屏障</w:t>
      </w:r>
      <w:r w:rsidR="00547BFA">
        <w:rPr>
          <w:rFonts w:hint="eastAsia"/>
          <w:sz w:val="28"/>
          <w:szCs w:val="28"/>
        </w:rPr>
        <w:t>设施</w:t>
      </w:r>
      <w:r>
        <w:rPr>
          <w:rFonts w:hint="eastAsia"/>
          <w:sz w:val="28"/>
          <w:szCs w:val="28"/>
        </w:rPr>
        <w:t>。</w:t>
      </w:r>
    </w:p>
    <w:p w14:paraId="61D8A8C2" w14:textId="77777777" w:rsidR="000B128F" w:rsidRDefault="002C65E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>
        <w:rPr>
          <w:rFonts w:hint="eastAsia"/>
          <w:b/>
          <w:sz w:val="28"/>
          <w:szCs w:val="28"/>
        </w:rPr>
        <w:t>严重事故项目</w:t>
      </w:r>
    </w:p>
    <w:p w14:paraId="4FCF1296" w14:textId="77777777" w:rsidR="000B128F" w:rsidRDefault="002C65E9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sz w:val="28"/>
          <w:szCs w:val="28"/>
        </w:rPr>
        <w:t>）未经许可擅自将授权</w:t>
      </w:r>
      <w:proofErr w:type="gramStart"/>
      <w:r>
        <w:rPr>
          <w:sz w:val="28"/>
          <w:szCs w:val="28"/>
        </w:rPr>
        <w:t>门禁</w:t>
      </w:r>
      <w:r>
        <w:rPr>
          <w:rFonts w:hint="eastAsia"/>
          <w:sz w:val="28"/>
          <w:szCs w:val="28"/>
        </w:rPr>
        <w:t>卡</w:t>
      </w:r>
      <w:proofErr w:type="gramEnd"/>
      <w:r>
        <w:rPr>
          <w:sz w:val="28"/>
          <w:szCs w:val="28"/>
        </w:rPr>
        <w:t>转借他人使用；</w:t>
      </w:r>
    </w:p>
    <w:p w14:paraId="5608E4D9" w14:textId="77777777" w:rsidR="000B128F" w:rsidRDefault="002C65E9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sz w:val="28"/>
          <w:szCs w:val="28"/>
        </w:rPr>
        <w:t>）私自带他人</w:t>
      </w:r>
      <w:r>
        <w:rPr>
          <w:rFonts w:hint="eastAsia"/>
          <w:sz w:val="28"/>
          <w:szCs w:val="28"/>
        </w:rPr>
        <w:t>、动物</w:t>
      </w:r>
      <w:r>
        <w:rPr>
          <w:sz w:val="28"/>
          <w:szCs w:val="28"/>
        </w:rPr>
        <w:t>进入</w:t>
      </w:r>
      <w:r>
        <w:rPr>
          <w:rFonts w:hint="eastAsia"/>
          <w:sz w:val="28"/>
          <w:szCs w:val="28"/>
        </w:rPr>
        <w:t>动物设施（未遂被及时发现的等同处理）</w:t>
      </w:r>
      <w:r>
        <w:rPr>
          <w:sz w:val="28"/>
          <w:szCs w:val="28"/>
        </w:rPr>
        <w:t>；</w:t>
      </w:r>
    </w:p>
    <w:p w14:paraId="2E40494D" w14:textId="77777777" w:rsidR="000B128F" w:rsidRDefault="002C65E9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sz w:val="28"/>
          <w:szCs w:val="28"/>
        </w:rPr>
        <w:t>）非实验需要，故意伤害实验动物</w:t>
      </w:r>
      <w:r>
        <w:rPr>
          <w:rFonts w:hint="eastAsia"/>
          <w:sz w:val="28"/>
          <w:szCs w:val="28"/>
        </w:rPr>
        <w:t>；</w:t>
      </w:r>
    </w:p>
    <w:p w14:paraId="7348DB19" w14:textId="77777777" w:rsidR="000B128F" w:rsidRDefault="002C65E9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）动物</w:t>
      </w:r>
      <w:r>
        <w:rPr>
          <w:rFonts w:hint="eastAsia"/>
          <w:sz w:val="28"/>
          <w:szCs w:val="28"/>
        </w:rPr>
        <w:t>长时间无</w:t>
      </w:r>
      <w:r>
        <w:rPr>
          <w:sz w:val="28"/>
          <w:szCs w:val="28"/>
        </w:rPr>
        <w:t>人照管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天及</w:t>
      </w:r>
      <w:r>
        <w:rPr>
          <w:sz w:val="28"/>
          <w:szCs w:val="28"/>
        </w:rPr>
        <w:t>以上</w:t>
      </w:r>
      <w:r>
        <w:rPr>
          <w:rFonts w:hint="eastAsia"/>
          <w:sz w:val="28"/>
          <w:szCs w:val="28"/>
        </w:rPr>
        <w:t>）；</w:t>
      </w:r>
    </w:p>
    <w:p w14:paraId="4D0A3CE7" w14:textId="77777777" w:rsidR="000B128F" w:rsidRDefault="002C65E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）未经本人允许以任何方式干预其他课题组实验；</w:t>
      </w:r>
    </w:p>
    <w:p w14:paraId="1CCF3646" w14:textId="77777777" w:rsidR="000B128F" w:rsidRDefault="002C65E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）未及时关闭水龙头造成水漫溢洁库；</w:t>
      </w:r>
    </w:p>
    <w:p w14:paraId="5461D26D" w14:textId="77777777" w:rsidR="000B128F" w:rsidRDefault="002C65E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）私自在屏障内开展感染性或放射性等特殊实验；</w:t>
      </w:r>
    </w:p>
    <w:p w14:paraId="47D285E0" w14:textId="77777777" w:rsidR="000B128F" w:rsidRDefault="002C65E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）未经许可私自带放射性、挥发性、剧毒、传染性、弥散性药品进入屏障系统；</w:t>
      </w:r>
    </w:p>
    <w:p w14:paraId="7266B9E3" w14:textId="77777777" w:rsidR="000B128F" w:rsidRDefault="002C65E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）一个实验周期内三次及以上违反多项规定且情节恶劣的。</w:t>
      </w:r>
    </w:p>
    <w:p w14:paraId="69F63FA9" w14:textId="77777777" w:rsidR="000B128F" w:rsidRDefault="002C65E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教育警告的处罚项目</w:t>
      </w:r>
      <w:r>
        <w:rPr>
          <w:rFonts w:hint="eastAsia"/>
          <w:b/>
          <w:sz w:val="28"/>
          <w:szCs w:val="28"/>
        </w:rPr>
        <w:t>及明细</w:t>
      </w:r>
    </w:p>
    <w:tbl>
      <w:tblPr>
        <w:tblStyle w:val="a9"/>
        <w:tblW w:w="11194" w:type="dxa"/>
        <w:jc w:val="center"/>
        <w:tblLook w:val="04A0" w:firstRow="1" w:lastRow="0" w:firstColumn="1" w:lastColumn="0" w:noHBand="0" w:noVBand="1"/>
      </w:tblPr>
      <w:tblGrid>
        <w:gridCol w:w="988"/>
        <w:gridCol w:w="3074"/>
        <w:gridCol w:w="915"/>
        <w:gridCol w:w="6217"/>
      </w:tblGrid>
      <w:tr w:rsidR="000B128F" w14:paraId="0C78AC33" w14:textId="77777777">
        <w:trPr>
          <w:trHeight w:val="397"/>
          <w:jc w:val="center"/>
        </w:trPr>
        <w:tc>
          <w:tcPr>
            <w:tcW w:w="988" w:type="dxa"/>
            <w:vAlign w:val="center"/>
          </w:tcPr>
          <w:p w14:paraId="26F51C86" w14:textId="77777777" w:rsidR="000B128F" w:rsidRDefault="002C65E9">
            <w:pPr>
              <w:spacing w:line="360" w:lineRule="auto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对象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vAlign w:val="center"/>
          </w:tcPr>
          <w:p w14:paraId="24540A43" w14:textId="77777777" w:rsidR="000B128F" w:rsidRDefault="002C65E9">
            <w:pPr>
              <w:spacing w:line="360" w:lineRule="auto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处罚项目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471A6E0D" w14:textId="77777777" w:rsidR="000B128F" w:rsidRDefault="002C65E9">
            <w:pPr>
              <w:spacing w:line="360" w:lineRule="auto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分值</w:t>
            </w:r>
          </w:p>
        </w:tc>
        <w:tc>
          <w:tcPr>
            <w:tcW w:w="6217" w:type="dxa"/>
            <w:tcBorders>
              <w:bottom w:val="single" w:sz="4" w:space="0" w:color="auto"/>
            </w:tcBorders>
            <w:vAlign w:val="center"/>
          </w:tcPr>
          <w:p w14:paraId="5BFCCE06" w14:textId="77777777" w:rsidR="000B128F" w:rsidRDefault="002C65E9">
            <w:pPr>
              <w:spacing w:line="360" w:lineRule="auto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具体要求</w:t>
            </w:r>
          </w:p>
        </w:tc>
      </w:tr>
      <w:tr w:rsidR="000B128F" w14:paraId="69CDE003" w14:textId="77777777">
        <w:trPr>
          <w:trHeight w:val="397"/>
          <w:jc w:val="center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vAlign w:val="center"/>
          </w:tcPr>
          <w:p w14:paraId="0C72E936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人员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7770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无特殊原因在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设施内脱防护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衣、口罩、手套等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CDB7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D101" w14:textId="77777777" w:rsidR="000B128F" w:rsidRPr="008A145A" w:rsidRDefault="002C65E9" w:rsidP="008A145A">
            <w:pPr>
              <w:pStyle w:val="aa"/>
              <w:numPr>
                <w:ilvl w:val="0"/>
                <w:numId w:val="5"/>
              </w:numPr>
              <w:ind w:firstLineChars="0"/>
              <w:jc w:val="left"/>
              <w:rPr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kern w:val="0"/>
                <w:sz w:val="28"/>
                <w:szCs w:val="28"/>
              </w:rPr>
              <w:t>按要求穿戴防护用品，不得擅自将帽子摘下，暴露头发以及皮肤。</w:t>
            </w:r>
          </w:p>
        </w:tc>
      </w:tr>
      <w:tr w:rsidR="000B128F" w14:paraId="5F6C3715" w14:textId="77777777">
        <w:trPr>
          <w:trHeight w:val="397"/>
          <w:jc w:val="center"/>
        </w:trPr>
        <w:tc>
          <w:tcPr>
            <w:tcW w:w="988" w:type="dxa"/>
            <w:vMerge/>
            <w:vAlign w:val="center"/>
          </w:tcPr>
          <w:p w14:paraId="1A17CC54" w14:textId="77777777" w:rsidR="000B128F" w:rsidRDefault="000B128F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74" w:type="dxa"/>
            <w:vAlign w:val="center"/>
          </w:tcPr>
          <w:p w14:paraId="1E0661F3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未按动物设施管理规定进行人员出入登记</w:t>
            </w:r>
          </w:p>
        </w:tc>
        <w:tc>
          <w:tcPr>
            <w:tcW w:w="915" w:type="dxa"/>
            <w:vAlign w:val="center"/>
          </w:tcPr>
          <w:p w14:paraId="75E859ED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217" w:type="dxa"/>
            <w:vAlign w:val="center"/>
          </w:tcPr>
          <w:p w14:paraId="6DCED135" w14:textId="464AD237" w:rsidR="000B128F" w:rsidRPr="008A145A" w:rsidRDefault="002C65E9">
            <w:pPr>
              <w:numPr>
                <w:ilvl w:val="0"/>
                <w:numId w:val="1"/>
              </w:numPr>
              <w:jc w:val="left"/>
              <w:rPr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kern w:val="0"/>
                <w:sz w:val="28"/>
                <w:szCs w:val="28"/>
              </w:rPr>
              <w:t>人员为本次实验</w:t>
            </w:r>
            <w:r w:rsidR="008A145A">
              <w:rPr>
                <w:rFonts w:hint="eastAsia"/>
                <w:kern w:val="0"/>
                <w:sz w:val="28"/>
                <w:szCs w:val="28"/>
              </w:rPr>
              <w:t>申请伦理时的实验人员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，一人一卡，</w:t>
            </w:r>
            <w:proofErr w:type="gramStart"/>
            <w:r w:rsidRPr="008A145A">
              <w:rPr>
                <w:rFonts w:hint="eastAsia"/>
                <w:kern w:val="0"/>
                <w:sz w:val="28"/>
                <w:szCs w:val="28"/>
              </w:rPr>
              <w:t>非登记</w:t>
            </w:r>
            <w:proofErr w:type="gramEnd"/>
            <w:r w:rsidRPr="008A145A">
              <w:rPr>
                <w:rFonts w:hint="eastAsia"/>
                <w:kern w:val="0"/>
                <w:sz w:val="28"/>
                <w:szCs w:val="28"/>
              </w:rPr>
              <w:t>人员未经许可不得入内。</w:t>
            </w:r>
          </w:p>
          <w:p w14:paraId="323CBEB0" w14:textId="77777777" w:rsidR="000B128F" w:rsidRPr="008A145A" w:rsidRDefault="002C65E9">
            <w:pPr>
              <w:numPr>
                <w:ilvl w:val="0"/>
                <w:numId w:val="1"/>
              </w:numPr>
              <w:rPr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kern w:val="0"/>
                <w:sz w:val="28"/>
                <w:szCs w:val="28"/>
              </w:rPr>
              <w:t>登记方式：一人一行，不叠写漏写。按照进入进出时间如实填写，不得提前登记及补登记。</w:t>
            </w:r>
          </w:p>
        </w:tc>
      </w:tr>
      <w:tr w:rsidR="000B128F" w14:paraId="6232E0C3" w14:textId="77777777">
        <w:trPr>
          <w:trHeight w:val="397"/>
          <w:jc w:val="center"/>
        </w:trPr>
        <w:tc>
          <w:tcPr>
            <w:tcW w:w="988" w:type="dxa"/>
            <w:vMerge/>
            <w:vAlign w:val="center"/>
          </w:tcPr>
          <w:p w14:paraId="558A15F7" w14:textId="77777777" w:rsidR="000B128F" w:rsidRDefault="000B128F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74" w:type="dxa"/>
            <w:vAlign w:val="center"/>
          </w:tcPr>
          <w:p w14:paraId="2D798FCE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未经许可，实验人员超出相应人数</w:t>
            </w:r>
          </w:p>
        </w:tc>
        <w:tc>
          <w:tcPr>
            <w:tcW w:w="915" w:type="dxa"/>
            <w:vAlign w:val="center"/>
          </w:tcPr>
          <w:p w14:paraId="2B8E9AF8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217" w:type="dxa"/>
            <w:vAlign w:val="center"/>
          </w:tcPr>
          <w:p w14:paraId="18DBDA5D" w14:textId="77777777" w:rsidR="000B128F" w:rsidRPr="008A145A" w:rsidRDefault="002C65E9">
            <w:pPr>
              <w:numPr>
                <w:ilvl w:val="0"/>
                <w:numId w:val="1"/>
              </w:numPr>
              <w:rPr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kern w:val="0"/>
                <w:sz w:val="28"/>
                <w:szCs w:val="28"/>
              </w:rPr>
              <w:t>日常准入人数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2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人。</w:t>
            </w:r>
          </w:p>
          <w:p w14:paraId="4554D317" w14:textId="77777777" w:rsidR="000B128F" w:rsidRPr="008A145A" w:rsidRDefault="002C65E9">
            <w:pPr>
              <w:numPr>
                <w:ilvl w:val="0"/>
                <w:numId w:val="1"/>
              </w:numPr>
              <w:rPr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kern w:val="0"/>
                <w:sz w:val="28"/>
                <w:szCs w:val="28"/>
              </w:rPr>
              <w:t>特殊需要请在群内提供协助实验人员名单（提供有效</w:t>
            </w:r>
            <w:proofErr w:type="gramStart"/>
            <w:r w:rsidRPr="008A145A">
              <w:rPr>
                <w:rFonts w:hint="eastAsia"/>
                <w:kern w:val="0"/>
                <w:sz w:val="28"/>
                <w:szCs w:val="28"/>
              </w:rPr>
              <w:t>门禁卡</w:t>
            </w:r>
            <w:proofErr w:type="gramEnd"/>
            <w:r w:rsidRPr="008A145A">
              <w:rPr>
                <w:rFonts w:hint="eastAsia"/>
                <w:kern w:val="0"/>
                <w:sz w:val="28"/>
                <w:szCs w:val="28"/>
              </w:rPr>
              <w:t>图片），应确保实到人员与登记人员一致，否则按违规</w:t>
            </w:r>
            <w:r w:rsidRPr="008A145A">
              <w:rPr>
                <w:kern w:val="0"/>
                <w:sz w:val="28"/>
                <w:szCs w:val="28"/>
              </w:rPr>
              <w:t>1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.1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项（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2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）条处理。</w:t>
            </w:r>
          </w:p>
        </w:tc>
      </w:tr>
      <w:tr w:rsidR="000B128F" w14:paraId="16E13A6F" w14:textId="77777777">
        <w:trPr>
          <w:trHeight w:val="397"/>
          <w:jc w:val="center"/>
        </w:trPr>
        <w:tc>
          <w:tcPr>
            <w:tcW w:w="988" w:type="dxa"/>
            <w:vMerge/>
            <w:vAlign w:val="center"/>
          </w:tcPr>
          <w:p w14:paraId="54E576A6" w14:textId="77777777" w:rsidR="000B128F" w:rsidRDefault="000B128F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74" w:type="dxa"/>
            <w:vAlign w:val="center"/>
          </w:tcPr>
          <w:p w14:paraId="0205A808" w14:textId="204086F0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未通过申请，在</w:t>
            </w:r>
            <w:r w:rsidR="00630EC8">
              <w:rPr>
                <w:rFonts w:hint="eastAsia"/>
                <w:kern w:val="0"/>
                <w:sz w:val="28"/>
                <w:szCs w:val="28"/>
              </w:rPr>
              <w:t>规定时间外进出</w:t>
            </w:r>
            <w:r>
              <w:rPr>
                <w:rFonts w:hint="eastAsia"/>
                <w:kern w:val="0"/>
                <w:sz w:val="28"/>
                <w:szCs w:val="28"/>
              </w:rPr>
              <w:t>动物设施</w:t>
            </w:r>
          </w:p>
        </w:tc>
        <w:tc>
          <w:tcPr>
            <w:tcW w:w="915" w:type="dxa"/>
            <w:vAlign w:val="center"/>
          </w:tcPr>
          <w:p w14:paraId="2E0BF9B3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6217" w:type="dxa"/>
            <w:vAlign w:val="center"/>
          </w:tcPr>
          <w:p w14:paraId="1CDF923B" w14:textId="77777777" w:rsidR="008A145A" w:rsidRPr="008A145A" w:rsidRDefault="008A145A">
            <w:pPr>
              <w:numPr>
                <w:ilvl w:val="0"/>
                <w:numId w:val="1"/>
              </w:numPr>
              <w:jc w:val="left"/>
              <w:rPr>
                <w:kern w:val="0"/>
                <w:sz w:val="28"/>
                <w:szCs w:val="28"/>
              </w:rPr>
            </w:pPr>
            <w:proofErr w:type="gramStart"/>
            <w:r w:rsidRPr="008A145A">
              <w:rPr>
                <w:rFonts w:hint="eastAsia"/>
                <w:kern w:val="0"/>
                <w:sz w:val="28"/>
                <w:szCs w:val="28"/>
              </w:rPr>
              <w:t>门禁卡</w:t>
            </w:r>
            <w:proofErr w:type="gramEnd"/>
            <w:r w:rsidRPr="008A145A">
              <w:rPr>
                <w:rFonts w:hint="eastAsia"/>
                <w:kern w:val="0"/>
                <w:sz w:val="28"/>
                <w:szCs w:val="28"/>
              </w:rPr>
              <w:t>开放时间：</w:t>
            </w:r>
            <w:r w:rsidRPr="008A145A">
              <w:rPr>
                <w:kern w:val="0"/>
                <w:sz w:val="28"/>
                <w:szCs w:val="28"/>
              </w:rPr>
              <w:t>7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：</w:t>
            </w:r>
            <w:r w:rsidRPr="008A145A">
              <w:rPr>
                <w:kern w:val="0"/>
                <w:sz w:val="28"/>
                <w:szCs w:val="28"/>
              </w:rPr>
              <w:t>00~1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7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：</w:t>
            </w:r>
            <w:r w:rsidRPr="008A145A">
              <w:rPr>
                <w:kern w:val="0"/>
                <w:sz w:val="28"/>
                <w:szCs w:val="28"/>
              </w:rPr>
              <w:t>00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。</w:t>
            </w:r>
          </w:p>
          <w:p w14:paraId="1C7703C0" w14:textId="09D71F7C" w:rsidR="000B128F" w:rsidRPr="008A145A" w:rsidRDefault="008A145A">
            <w:pPr>
              <w:numPr>
                <w:ilvl w:val="0"/>
                <w:numId w:val="1"/>
              </w:numPr>
              <w:jc w:val="left"/>
              <w:rPr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kern w:val="0"/>
                <w:sz w:val="28"/>
                <w:szCs w:val="28"/>
              </w:rPr>
              <w:t>21:00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之前所有人员必须离开屏障设施。</w:t>
            </w:r>
          </w:p>
          <w:p w14:paraId="1CD79E51" w14:textId="0D13FC5A" w:rsidR="000B128F" w:rsidRPr="008A145A" w:rsidRDefault="002C65E9">
            <w:pPr>
              <w:numPr>
                <w:ilvl w:val="0"/>
                <w:numId w:val="1"/>
              </w:numPr>
              <w:jc w:val="left"/>
              <w:rPr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kern w:val="0"/>
                <w:sz w:val="28"/>
                <w:szCs w:val="28"/>
              </w:rPr>
              <w:t>因实验需要请按相关要求</w:t>
            </w:r>
            <w:r w:rsidR="00630EC8">
              <w:rPr>
                <w:rFonts w:hint="eastAsia"/>
                <w:kern w:val="0"/>
                <w:sz w:val="28"/>
                <w:szCs w:val="28"/>
              </w:rPr>
              <w:t>进行“</w:t>
            </w:r>
            <w:r w:rsidR="00630EC8" w:rsidRPr="008A145A">
              <w:rPr>
                <w:rFonts w:hint="eastAsia"/>
                <w:kern w:val="0"/>
                <w:sz w:val="28"/>
                <w:szCs w:val="28"/>
              </w:rPr>
              <w:t>非规定时间进入屏障</w:t>
            </w:r>
            <w:r w:rsidR="00630EC8">
              <w:rPr>
                <w:rFonts w:hint="eastAsia"/>
                <w:kern w:val="0"/>
                <w:sz w:val="28"/>
                <w:szCs w:val="28"/>
              </w:rPr>
              <w:t>”申请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（具体要求见中心官网）。</w:t>
            </w:r>
          </w:p>
        </w:tc>
      </w:tr>
      <w:tr w:rsidR="000B128F" w14:paraId="2B6E5AF3" w14:textId="77777777">
        <w:trPr>
          <w:trHeight w:val="397"/>
          <w:jc w:val="center"/>
        </w:trPr>
        <w:tc>
          <w:tcPr>
            <w:tcW w:w="988" w:type="dxa"/>
            <w:vMerge/>
            <w:vAlign w:val="center"/>
          </w:tcPr>
          <w:p w14:paraId="598B5FDB" w14:textId="77777777" w:rsidR="000B128F" w:rsidRDefault="000B128F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74" w:type="dxa"/>
            <w:vAlign w:val="center"/>
          </w:tcPr>
          <w:p w14:paraId="52E942DA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在屏障内喧哗、播放音乐等制造噪音的行为</w:t>
            </w:r>
          </w:p>
        </w:tc>
        <w:tc>
          <w:tcPr>
            <w:tcW w:w="915" w:type="dxa"/>
            <w:vAlign w:val="center"/>
          </w:tcPr>
          <w:p w14:paraId="59B68D6B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217" w:type="dxa"/>
            <w:vAlign w:val="center"/>
          </w:tcPr>
          <w:p w14:paraId="4B5C351C" w14:textId="77777777" w:rsidR="000B128F" w:rsidRPr="008A145A" w:rsidRDefault="002C65E9">
            <w:pPr>
              <w:jc w:val="center"/>
              <w:rPr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:rsidR="000B128F" w14:paraId="485E2862" w14:textId="77777777">
        <w:trPr>
          <w:trHeight w:val="397"/>
          <w:jc w:val="center"/>
        </w:trPr>
        <w:tc>
          <w:tcPr>
            <w:tcW w:w="988" w:type="dxa"/>
            <w:vMerge/>
            <w:vAlign w:val="center"/>
          </w:tcPr>
          <w:p w14:paraId="43A3E5B5" w14:textId="77777777" w:rsidR="000B128F" w:rsidRDefault="000B128F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74" w:type="dxa"/>
            <w:vAlign w:val="center"/>
          </w:tcPr>
          <w:p w14:paraId="01B02AE6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实验期间无故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出入</w:t>
            </w:r>
            <w:r>
              <w:rPr>
                <w:bCs/>
                <w:kern w:val="0"/>
                <w:sz w:val="28"/>
                <w:szCs w:val="28"/>
              </w:rPr>
              <w:t>其它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饲养</w:t>
            </w:r>
            <w:r>
              <w:rPr>
                <w:bCs/>
                <w:kern w:val="0"/>
                <w:sz w:val="28"/>
                <w:szCs w:val="28"/>
              </w:rPr>
              <w:t>室</w:t>
            </w:r>
          </w:p>
        </w:tc>
        <w:tc>
          <w:tcPr>
            <w:tcW w:w="915" w:type="dxa"/>
            <w:vAlign w:val="center"/>
          </w:tcPr>
          <w:p w14:paraId="5E6A5A5F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217" w:type="dxa"/>
            <w:vAlign w:val="center"/>
          </w:tcPr>
          <w:p w14:paraId="3119DDC9" w14:textId="77777777" w:rsidR="000B128F" w:rsidRPr="008A145A" w:rsidRDefault="002C65E9">
            <w:pPr>
              <w:jc w:val="center"/>
              <w:rPr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:rsidR="000B128F" w14:paraId="523DEBFB" w14:textId="77777777">
        <w:trPr>
          <w:trHeight w:val="5620"/>
          <w:jc w:val="center"/>
        </w:trPr>
        <w:tc>
          <w:tcPr>
            <w:tcW w:w="988" w:type="dxa"/>
            <w:vMerge w:val="restart"/>
            <w:vAlign w:val="center"/>
          </w:tcPr>
          <w:p w14:paraId="5F401290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动物</w:t>
            </w:r>
          </w:p>
        </w:tc>
        <w:tc>
          <w:tcPr>
            <w:tcW w:w="3074" w:type="dxa"/>
            <w:vAlign w:val="center"/>
          </w:tcPr>
          <w:p w14:paraId="38150BC9" w14:textId="77777777" w:rsidR="000B128F" w:rsidRDefault="000B128F">
            <w:pPr>
              <w:jc w:val="center"/>
              <w:rPr>
                <w:kern w:val="0"/>
                <w:sz w:val="28"/>
                <w:szCs w:val="28"/>
              </w:rPr>
            </w:pPr>
          </w:p>
          <w:p w14:paraId="1A71DFF6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未按要求填写和悬挂标签或标签格式不规范</w:t>
            </w:r>
          </w:p>
        </w:tc>
        <w:tc>
          <w:tcPr>
            <w:tcW w:w="915" w:type="dxa"/>
            <w:vAlign w:val="center"/>
          </w:tcPr>
          <w:p w14:paraId="1DA98DDA" w14:textId="77777777" w:rsidR="000B128F" w:rsidRDefault="000B128F">
            <w:pPr>
              <w:jc w:val="center"/>
              <w:rPr>
                <w:kern w:val="0"/>
                <w:sz w:val="28"/>
                <w:szCs w:val="28"/>
              </w:rPr>
            </w:pPr>
          </w:p>
          <w:p w14:paraId="0CB3A17D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217" w:type="dxa"/>
            <w:vAlign w:val="center"/>
          </w:tcPr>
          <w:p w14:paraId="62470236" w14:textId="77777777" w:rsidR="000B128F" w:rsidRPr="008A145A" w:rsidRDefault="002C65E9">
            <w:pPr>
              <w:numPr>
                <w:ilvl w:val="0"/>
                <w:numId w:val="1"/>
              </w:numPr>
              <w:jc w:val="left"/>
              <w:rPr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kern w:val="0"/>
                <w:sz w:val="28"/>
                <w:szCs w:val="28"/>
              </w:rPr>
              <w:t>标签必须按照官网（“下载中心”处）格式填写，不得使用白纸等手写标签，特殊情况提前告知。</w:t>
            </w:r>
          </w:p>
          <w:p w14:paraId="592CCE99" w14:textId="77777777" w:rsidR="000B128F" w:rsidRPr="008A145A" w:rsidRDefault="002C65E9">
            <w:pPr>
              <w:numPr>
                <w:ilvl w:val="0"/>
                <w:numId w:val="1"/>
              </w:numPr>
              <w:jc w:val="left"/>
              <w:rPr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kern w:val="0"/>
                <w:sz w:val="28"/>
                <w:szCs w:val="28"/>
              </w:rPr>
              <w:t>课题负责人、实验负责人、联系电话、实验起止时间为必填项。接收动物当天需挂好标签。</w:t>
            </w:r>
          </w:p>
          <w:p w14:paraId="26FE9C86" w14:textId="77777777" w:rsidR="000B128F" w:rsidRPr="008A145A" w:rsidRDefault="002C65E9">
            <w:pPr>
              <w:numPr>
                <w:ilvl w:val="0"/>
                <w:numId w:val="1"/>
              </w:numPr>
              <w:jc w:val="left"/>
              <w:rPr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kern w:val="0"/>
                <w:sz w:val="28"/>
                <w:szCs w:val="28"/>
              </w:rPr>
              <w:t>因实验需要延长饲养的，应在原截止日期前更新标签。</w:t>
            </w:r>
          </w:p>
          <w:p w14:paraId="10C78B76" w14:textId="77777777" w:rsidR="000B128F" w:rsidRPr="008A145A" w:rsidRDefault="002C65E9">
            <w:pPr>
              <w:numPr>
                <w:ilvl w:val="0"/>
                <w:numId w:val="1"/>
              </w:numPr>
              <w:jc w:val="left"/>
              <w:rPr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kern w:val="0"/>
                <w:sz w:val="28"/>
                <w:szCs w:val="28"/>
              </w:rPr>
              <w:t>标签不得随意涂改覆盖关键信息。</w:t>
            </w:r>
          </w:p>
        </w:tc>
      </w:tr>
      <w:tr w:rsidR="000B128F" w14:paraId="7332FFB7" w14:textId="77777777">
        <w:trPr>
          <w:trHeight w:val="397"/>
          <w:jc w:val="center"/>
        </w:trPr>
        <w:tc>
          <w:tcPr>
            <w:tcW w:w="988" w:type="dxa"/>
            <w:vMerge/>
            <w:vAlign w:val="center"/>
          </w:tcPr>
          <w:p w14:paraId="2C92EC47" w14:textId="77777777" w:rsidR="000B128F" w:rsidRDefault="000B128F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74" w:type="dxa"/>
            <w:vAlign w:val="center"/>
          </w:tcPr>
          <w:p w14:paraId="1B7F2F72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未按动物设施管理规定进行动物出入登记</w:t>
            </w:r>
          </w:p>
        </w:tc>
        <w:tc>
          <w:tcPr>
            <w:tcW w:w="915" w:type="dxa"/>
            <w:vAlign w:val="center"/>
          </w:tcPr>
          <w:p w14:paraId="794BDF1C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217" w:type="dxa"/>
            <w:vAlign w:val="center"/>
          </w:tcPr>
          <w:p w14:paraId="6EBB25F0" w14:textId="18020B47" w:rsidR="000B128F" w:rsidRPr="008A145A" w:rsidRDefault="002C65E9">
            <w:pPr>
              <w:numPr>
                <w:ilvl w:val="0"/>
                <w:numId w:val="1"/>
              </w:numPr>
              <w:rPr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kern w:val="0"/>
                <w:sz w:val="28"/>
                <w:szCs w:val="28"/>
              </w:rPr>
              <w:t>动物</w:t>
            </w:r>
            <w:r w:rsidR="00964C33">
              <w:rPr>
                <w:rFonts w:hint="eastAsia"/>
                <w:kern w:val="0"/>
                <w:sz w:val="28"/>
                <w:szCs w:val="28"/>
              </w:rPr>
              <w:t>进入或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离开屏障均需</w:t>
            </w:r>
            <w:r w:rsidR="00964C33">
              <w:rPr>
                <w:rFonts w:hint="eastAsia"/>
                <w:kern w:val="0"/>
                <w:sz w:val="28"/>
                <w:szCs w:val="28"/>
              </w:rPr>
              <w:t>在</w:t>
            </w:r>
            <w:r w:rsidR="004A5921" w:rsidRPr="004A5921">
              <w:rPr>
                <w:rFonts w:hint="eastAsia"/>
                <w:kern w:val="0"/>
                <w:sz w:val="28"/>
                <w:szCs w:val="28"/>
              </w:rPr>
              <w:t>《动物进出设施记录表》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进行登记。四</w:t>
            </w:r>
            <w:proofErr w:type="gramStart"/>
            <w:r w:rsidRPr="008A145A">
              <w:rPr>
                <w:rFonts w:hint="eastAsia"/>
                <w:kern w:val="0"/>
                <w:sz w:val="28"/>
                <w:szCs w:val="28"/>
              </w:rPr>
              <w:t>楼</w:t>
            </w:r>
            <w:r w:rsidR="004A5921">
              <w:rPr>
                <w:rFonts w:hint="eastAsia"/>
                <w:kern w:val="0"/>
                <w:sz w:val="28"/>
                <w:szCs w:val="28"/>
              </w:rPr>
              <w:t>相关</w:t>
            </w:r>
            <w:proofErr w:type="gramEnd"/>
            <w:r w:rsidR="004A5921">
              <w:rPr>
                <w:rFonts w:hint="eastAsia"/>
                <w:kern w:val="0"/>
                <w:sz w:val="28"/>
                <w:szCs w:val="28"/>
              </w:rPr>
              <w:t>表格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在药品接收室，五</w:t>
            </w:r>
            <w:proofErr w:type="gramStart"/>
            <w:r w:rsidRPr="008A145A">
              <w:rPr>
                <w:rFonts w:hint="eastAsia"/>
                <w:kern w:val="0"/>
                <w:sz w:val="28"/>
                <w:szCs w:val="28"/>
              </w:rPr>
              <w:t>楼</w:t>
            </w:r>
            <w:r w:rsidR="004A5921">
              <w:rPr>
                <w:rFonts w:hint="eastAsia"/>
                <w:kern w:val="0"/>
                <w:sz w:val="28"/>
                <w:szCs w:val="28"/>
              </w:rPr>
              <w:t>相关</w:t>
            </w:r>
            <w:proofErr w:type="gramEnd"/>
            <w:r w:rsidR="004A5921">
              <w:rPr>
                <w:rFonts w:hint="eastAsia"/>
                <w:kern w:val="0"/>
                <w:sz w:val="28"/>
                <w:szCs w:val="28"/>
              </w:rPr>
              <w:t>表格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在检疫室。</w:t>
            </w:r>
          </w:p>
          <w:p w14:paraId="1CAB5044" w14:textId="11879D31" w:rsidR="000B128F" w:rsidRPr="008A145A" w:rsidRDefault="002C65E9">
            <w:pPr>
              <w:numPr>
                <w:ilvl w:val="0"/>
                <w:numId w:val="1"/>
              </w:numPr>
              <w:rPr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kern w:val="0"/>
                <w:sz w:val="28"/>
                <w:szCs w:val="28"/>
              </w:rPr>
              <w:lastRenderedPageBreak/>
              <w:t>动物</w:t>
            </w:r>
            <w:r w:rsidR="00964C33">
              <w:rPr>
                <w:rFonts w:hint="eastAsia"/>
                <w:kern w:val="0"/>
                <w:sz w:val="28"/>
                <w:szCs w:val="28"/>
              </w:rPr>
              <w:t>离开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屏障后不得再返回屏障！</w:t>
            </w:r>
          </w:p>
        </w:tc>
      </w:tr>
      <w:tr w:rsidR="000B128F" w14:paraId="21A20B2F" w14:textId="77777777">
        <w:trPr>
          <w:trHeight w:val="397"/>
          <w:jc w:val="center"/>
        </w:trPr>
        <w:tc>
          <w:tcPr>
            <w:tcW w:w="988" w:type="dxa"/>
            <w:vMerge/>
            <w:vAlign w:val="center"/>
          </w:tcPr>
          <w:p w14:paraId="06890678" w14:textId="77777777" w:rsidR="000B128F" w:rsidRDefault="000B128F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74" w:type="dxa"/>
            <w:vAlign w:val="center"/>
          </w:tcPr>
          <w:p w14:paraId="51C9EE27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在屏障系统内进行尸体解剖取材等操作</w:t>
            </w:r>
          </w:p>
        </w:tc>
        <w:tc>
          <w:tcPr>
            <w:tcW w:w="915" w:type="dxa"/>
            <w:vAlign w:val="center"/>
          </w:tcPr>
          <w:p w14:paraId="4AC22FB9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217" w:type="dxa"/>
            <w:vAlign w:val="center"/>
          </w:tcPr>
          <w:p w14:paraId="16ADB915" w14:textId="77777777" w:rsidR="000B128F" w:rsidRPr="00630EC8" w:rsidRDefault="002C65E9" w:rsidP="00630EC8">
            <w:pPr>
              <w:pStyle w:val="aa"/>
              <w:numPr>
                <w:ilvl w:val="0"/>
                <w:numId w:val="6"/>
              </w:numPr>
              <w:ind w:firstLineChars="0"/>
              <w:rPr>
                <w:kern w:val="0"/>
                <w:sz w:val="28"/>
                <w:szCs w:val="28"/>
              </w:rPr>
            </w:pPr>
            <w:r w:rsidRPr="00630EC8">
              <w:rPr>
                <w:rFonts w:hint="eastAsia"/>
                <w:kern w:val="0"/>
                <w:sz w:val="28"/>
                <w:szCs w:val="28"/>
              </w:rPr>
              <w:t>终末取材可申请解剖室或回实验室处理，不得在屏障内进行。</w:t>
            </w:r>
          </w:p>
        </w:tc>
      </w:tr>
      <w:tr w:rsidR="000B128F" w14:paraId="37FA12DC" w14:textId="77777777">
        <w:trPr>
          <w:trHeight w:val="397"/>
          <w:jc w:val="center"/>
        </w:trPr>
        <w:tc>
          <w:tcPr>
            <w:tcW w:w="988" w:type="dxa"/>
            <w:vMerge/>
            <w:vAlign w:val="center"/>
          </w:tcPr>
          <w:p w14:paraId="6093D886" w14:textId="77777777" w:rsidR="000B128F" w:rsidRDefault="000B128F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74" w:type="dxa"/>
            <w:vAlign w:val="center"/>
          </w:tcPr>
          <w:p w14:paraId="22E66D57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对动物饲养时出现的意外事项处理不及时</w:t>
            </w:r>
          </w:p>
        </w:tc>
        <w:tc>
          <w:tcPr>
            <w:tcW w:w="915" w:type="dxa"/>
            <w:vAlign w:val="center"/>
          </w:tcPr>
          <w:p w14:paraId="7CFD6237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217" w:type="dxa"/>
            <w:vAlign w:val="center"/>
          </w:tcPr>
          <w:p w14:paraId="1FADE05A" w14:textId="77777777" w:rsidR="000B128F" w:rsidRPr="008A145A" w:rsidRDefault="002C65E9">
            <w:pPr>
              <w:pStyle w:val="aa"/>
              <w:numPr>
                <w:ilvl w:val="0"/>
                <w:numId w:val="2"/>
              </w:numPr>
              <w:ind w:firstLineChars="0"/>
              <w:rPr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kern w:val="0"/>
                <w:sz w:val="28"/>
                <w:szCs w:val="28"/>
              </w:rPr>
              <w:t>意外事项（动物逃逸、死亡等）要求当天处理并反馈结果。</w:t>
            </w:r>
          </w:p>
          <w:p w14:paraId="6C84A6A6" w14:textId="77777777" w:rsidR="000B128F" w:rsidRPr="008A145A" w:rsidRDefault="002C65E9">
            <w:pPr>
              <w:pStyle w:val="aa"/>
              <w:numPr>
                <w:ilvl w:val="0"/>
                <w:numId w:val="2"/>
              </w:numPr>
              <w:ind w:firstLineChars="0"/>
              <w:rPr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kern w:val="0"/>
                <w:sz w:val="28"/>
                <w:szCs w:val="28"/>
              </w:rPr>
              <w:t>发现逃逸小鼠请立即安乐死，无需放置</w:t>
            </w:r>
            <w:proofErr w:type="gramStart"/>
            <w:r w:rsidRPr="008A145A">
              <w:rPr>
                <w:rFonts w:hint="eastAsia"/>
                <w:kern w:val="0"/>
                <w:sz w:val="28"/>
                <w:szCs w:val="28"/>
              </w:rPr>
              <w:t>笼</w:t>
            </w:r>
            <w:proofErr w:type="gramEnd"/>
            <w:r w:rsidRPr="008A145A">
              <w:rPr>
                <w:rFonts w:hint="eastAsia"/>
                <w:kern w:val="0"/>
                <w:sz w:val="28"/>
                <w:szCs w:val="28"/>
              </w:rPr>
              <w:t>盒内待认领。</w:t>
            </w:r>
          </w:p>
        </w:tc>
      </w:tr>
      <w:tr w:rsidR="000B128F" w14:paraId="7D615BC0" w14:textId="77777777">
        <w:trPr>
          <w:trHeight w:val="397"/>
          <w:jc w:val="center"/>
        </w:trPr>
        <w:tc>
          <w:tcPr>
            <w:tcW w:w="988" w:type="dxa"/>
            <w:vMerge/>
            <w:vAlign w:val="center"/>
          </w:tcPr>
          <w:p w14:paraId="0FB252C6" w14:textId="77777777" w:rsidR="000B128F" w:rsidRDefault="000B128F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74" w:type="dxa"/>
            <w:vAlign w:val="center"/>
          </w:tcPr>
          <w:p w14:paraId="471E2908" w14:textId="61A8D250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动物缺饮水</w:t>
            </w:r>
            <w:r w:rsidR="00964C33">
              <w:rPr>
                <w:rFonts w:hint="eastAsia"/>
                <w:sz w:val="28"/>
                <w:szCs w:val="28"/>
              </w:rPr>
              <w:t>或</w:t>
            </w:r>
            <w:r>
              <w:rPr>
                <w:rFonts w:hint="eastAsia"/>
                <w:sz w:val="28"/>
                <w:szCs w:val="28"/>
              </w:rPr>
              <w:t>饲料</w:t>
            </w:r>
          </w:p>
        </w:tc>
        <w:tc>
          <w:tcPr>
            <w:tcW w:w="915" w:type="dxa"/>
            <w:vAlign w:val="center"/>
          </w:tcPr>
          <w:p w14:paraId="6B18ED19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217" w:type="dxa"/>
            <w:vAlign w:val="center"/>
          </w:tcPr>
          <w:p w14:paraId="364CC614" w14:textId="77777777" w:rsidR="000B128F" w:rsidRPr="008A145A" w:rsidRDefault="002C65E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A145A">
              <w:rPr>
                <w:rFonts w:hint="eastAsia"/>
                <w:sz w:val="28"/>
                <w:szCs w:val="28"/>
              </w:rPr>
              <w:t>保证动物有充足的饮水和饲料。</w:t>
            </w:r>
          </w:p>
          <w:p w14:paraId="3A57B99E" w14:textId="77777777" w:rsidR="000B128F" w:rsidRPr="008A145A" w:rsidRDefault="002C65E9">
            <w:pPr>
              <w:numPr>
                <w:ilvl w:val="0"/>
                <w:numId w:val="1"/>
              </w:numPr>
              <w:rPr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sz w:val="28"/>
                <w:szCs w:val="28"/>
              </w:rPr>
              <w:t>如需禁食禁水请提前一天群内报备。</w:t>
            </w:r>
          </w:p>
          <w:p w14:paraId="5278BFC2" w14:textId="292CA5EB" w:rsidR="000B128F" w:rsidRPr="008A145A" w:rsidRDefault="002C65E9">
            <w:pPr>
              <w:numPr>
                <w:ilvl w:val="0"/>
                <w:numId w:val="1"/>
              </w:numPr>
              <w:rPr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sz w:val="28"/>
                <w:szCs w:val="28"/>
              </w:rPr>
              <w:t>如</w:t>
            </w:r>
            <w:proofErr w:type="gramStart"/>
            <w:r w:rsidRPr="008A145A">
              <w:rPr>
                <w:rFonts w:hint="eastAsia"/>
                <w:sz w:val="28"/>
                <w:szCs w:val="28"/>
              </w:rPr>
              <w:t>大鼠需长</w:t>
            </w:r>
            <w:proofErr w:type="gramEnd"/>
            <w:r w:rsidRPr="008A145A">
              <w:rPr>
                <w:rFonts w:hint="eastAsia"/>
                <w:sz w:val="28"/>
                <w:szCs w:val="28"/>
              </w:rPr>
              <w:t>期限食</w:t>
            </w:r>
            <w:r w:rsidR="00964C33">
              <w:rPr>
                <w:rFonts w:hint="eastAsia"/>
                <w:sz w:val="28"/>
                <w:szCs w:val="28"/>
              </w:rPr>
              <w:t>、</w:t>
            </w:r>
            <w:r w:rsidRPr="008A145A">
              <w:rPr>
                <w:rFonts w:hint="eastAsia"/>
                <w:sz w:val="28"/>
                <w:szCs w:val="28"/>
              </w:rPr>
              <w:t>限水饲养，提前一天提供伦理编号及对应的实验方案到</w:t>
            </w:r>
            <w:r w:rsidR="00A024FC">
              <w:rPr>
                <w:rFonts w:hint="eastAsia"/>
                <w:sz w:val="28"/>
                <w:szCs w:val="28"/>
              </w:rPr>
              <w:t>管理</w:t>
            </w:r>
            <w:r w:rsidRPr="008A145A">
              <w:rPr>
                <w:rFonts w:hint="eastAsia"/>
                <w:sz w:val="28"/>
                <w:szCs w:val="28"/>
              </w:rPr>
              <w:t>办公室进行特殊饲养登记。</w:t>
            </w:r>
          </w:p>
        </w:tc>
      </w:tr>
      <w:tr w:rsidR="000B128F" w14:paraId="530F4176" w14:textId="77777777">
        <w:trPr>
          <w:trHeight w:val="397"/>
          <w:jc w:val="center"/>
        </w:trPr>
        <w:tc>
          <w:tcPr>
            <w:tcW w:w="988" w:type="dxa"/>
            <w:vMerge/>
            <w:vAlign w:val="center"/>
          </w:tcPr>
          <w:p w14:paraId="1B09D2A2" w14:textId="77777777" w:rsidR="000B128F" w:rsidRDefault="000B128F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74" w:type="dxa"/>
            <w:vAlign w:val="center"/>
          </w:tcPr>
          <w:p w14:paraId="62E24A52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扩笼超过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笼未报备</w:t>
            </w:r>
          </w:p>
        </w:tc>
        <w:tc>
          <w:tcPr>
            <w:tcW w:w="915" w:type="dxa"/>
            <w:vAlign w:val="center"/>
          </w:tcPr>
          <w:p w14:paraId="1E4A11D8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217" w:type="dxa"/>
            <w:vAlign w:val="center"/>
          </w:tcPr>
          <w:p w14:paraId="1A9B4E15" w14:textId="3BE95933" w:rsidR="000B128F" w:rsidRPr="008A145A" w:rsidRDefault="002C65E9">
            <w:pPr>
              <w:pStyle w:val="aa"/>
              <w:numPr>
                <w:ilvl w:val="0"/>
                <w:numId w:val="3"/>
              </w:numPr>
              <w:ind w:firstLineChars="0"/>
              <w:rPr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kern w:val="0"/>
                <w:sz w:val="28"/>
                <w:szCs w:val="28"/>
              </w:rPr>
              <w:t>确因实验需要扩笼＞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2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笼时，</w:t>
            </w:r>
            <w:proofErr w:type="gramStart"/>
            <w:r w:rsidRPr="008A145A">
              <w:rPr>
                <w:rFonts w:hint="eastAsia"/>
                <w:kern w:val="0"/>
                <w:sz w:val="28"/>
                <w:szCs w:val="28"/>
              </w:rPr>
              <w:t>五楼需提前</w:t>
            </w:r>
            <w:proofErr w:type="gramEnd"/>
            <w:r w:rsidRPr="008A145A">
              <w:rPr>
                <w:rFonts w:hint="eastAsia"/>
                <w:kern w:val="0"/>
                <w:sz w:val="28"/>
                <w:szCs w:val="28"/>
              </w:rPr>
              <w:t>申请报备</w:t>
            </w:r>
            <w:r w:rsidR="00964C33">
              <w:rPr>
                <w:rFonts w:hint="eastAsia"/>
                <w:kern w:val="0"/>
                <w:sz w:val="28"/>
                <w:szCs w:val="28"/>
              </w:rPr>
              <w:t>，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四</w:t>
            </w:r>
            <w:proofErr w:type="gramStart"/>
            <w:r w:rsidRPr="008A145A">
              <w:rPr>
                <w:rFonts w:hint="eastAsia"/>
                <w:kern w:val="0"/>
                <w:sz w:val="28"/>
                <w:szCs w:val="28"/>
              </w:rPr>
              <w:t>楼需至中心官网</w:t>
            </w:r>
            <w:proofErr w:type="gramEnd"/>
            <w:r w:rsidRPr="008A145A">
              <w:rPr>
                <w:rFonts w:hint="eastAsia"/>
                <w:kern w:val="0"/>
                <w:sz w:val="28"/>
                <w:szCs w:val="28"/>
              </w:rPr>
              <w:t>下载《扩笼申请表》进行申请。</w:t>
            </w:r>
          </w:p>
        </w:tc>
      </w:tr>
      <w:tr w:rsidR="000B128F" w14:paraId="54BDE19D" w14:textId="77777777">
        <w:trPr>
          <w:trHeight w:val="397"/>
          <w:jc w:val="center"/>
        </w:trPr>
        <w:tc>
          <w:tcPr>
            <w:tcW w:w="988" w:type="dxa"/>
            <w:vMerge/>
            <w:vAlign w:val="center"/>
          </w:tcPr>
          <w:p w14:paraId="0B4F30CD" w14:textId="77777777" w:rsidR="000B128F" w:rsidRDefault="000B128F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74" w:type="dxa"/>
            <w:vAlign w:val="center"/>
          </w:tcPr>
          <w:p w14:paraId="780FCF48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动物饲养密度过高</w:t>
            </w:r>
          </w:p>
        </w:tc>
        <w:tc>
          <w:tcPr>
            <w:tcW w:w="915" w:type="dxa"/>
            <w:vAlign w:val="center"/>
          </w:tcPr>
          <w:p w14:paraId="119000CF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217" w:type="dxa"/>
            <w:vAlign w:val="center"/>
          </w:tcPr>
          <w:p w14:paraId="5C7BBE38" w14:textId="77777777" w:rsidR="000B128F" w:rsidRPr="008A145A" w:rsidRDefault="002C65E9">
            <w:pPr>
              <w:numPr>
                <w:ilvl w:val="0"/>
                <w:numId w:val="1"/>
              </w:numPr>
              <w:rPr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kern w:val="0"/>
                <w:sz w:val="28"/>
                <w:szCs w:val="28"/>
              </w:rPr>
              <w:t>每</w:t>
            </w:r>
            <w:proofErr w:type="gramStart"/>
            <w:r w:rsidRPr="008A145A">
              <w:rPr>
                <w:rFonts w:hint="eastAsia"/>
                <w:kern w:val="0"/>
                <w:sz w:val="28"/>
                <w:szCs w:val="28"/>
              </w:rPr>
              <w:t>笼动物</w:t>
            </w:r>
            <w:proofErr w:type="gramEnd"/>
            <w:r w:rsidRPr="008A145A">
              <w:rPr>
                <w:rFonts w:hint="eastAsia"/>
                <w:kern w:val="0"/>
                <w:sz w:val="28"/>
                <w:szCs w:val="28"/>
              </w:rPr>
              <w:t>数量不得超过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5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只。</w:t>
            </w:r>
          </w:p>
          <w:p w14:paraId="123D4CF4" w14:textId="55D258DA" w:rsidR="000B128F" w:rsidRPr="008A145A" w:rsidRDefault="002C65E9">
            <w:pPr>
              <w:numPr>
                <w:ilvl w:val="0"/>
                <w:numId w:val="1"/>
              </w:numPr>
              <w:rPr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kern w:val="0"/>
                <w:sz w:val="28"/>
                <w:szCs w:val="28"/>
              </w:rPr>
              <w:t>特殊实验需求</w:t>
            </w:r>
            <w:r w:rsidR="00964C33">
              <w:rPr>
                <w:rFonts w:hint="eastAsia"/>
                <w:kern w:val="0"/>
                <w:sz w:val="28"/>
                <w:szCs w:val="28"/>
              </w:rPr>
              <w:t>需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提前报备。</w:t>
            </w:r>
          </w:p>
        </w:tc>
      </w:tr>
      <w:tr w:rsidR="000B128F" w14:paraId="6E13A543" w14:textId="77777777">
        <w:trPr>
          <w:trHeight w:val="397"/>
          <w:jc w:val="center"/>
        </w:trPr>
        <w:tc>
          <w:tcPr>
            <w:tcW w:w="988" w:type="dxa"/>
            <w:vMerge w:val="restart"/>
            <w:vAlign w:val="center"/>
          </w:tcPr>
          <w:p w14:paraId="13852DFD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物品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7741F03D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非规定时间更换笼具未自行清洗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7AA503E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217" w:type="dxa"/>
            <w:shd w:val="clear" w:color="auto" w:fill="auto"/>
            <w:vAlign w:val="center"/>
          </w:tcPr>
          <w:p w14:paraId="5C1BB2E8" w14:textId="6737DD3E" w:rsidR="000B128F" w:rsidRPr="00630EC8" w:rsidRDefault="00964C33" w:rsidP="00630EC8">
            <w:pPr>
              <w:pStyle w:val="aa"/>
              <w:numPr>
                <w:ilvl w:val="0"/>
                <w:numId w:val="4"/>
              </w:numPr>
              <w:ind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proofErr w:type="gramStart"/>
            <w:r>
              <w:rPr>
                <w:rFonts w:hint="eastAsia"/>
                <w:sz w:val="28"/>
                <w:szCs w:val="28"/>
              </w:rPr>
              <w:t>楼</w:t>
            </w:r>
            <w:r w:rsidRPr="008A145A">
              <w:rPr>
                <w:rFonts w:hint="eastAsia"/>
                <w:sz w:val="28"/>
                <w:szCs w:val="28"/>
              </w:rPr>
              <w:t>规定换笼</w:t>
            </w:r>
            <w:proofErr w:type="gramEnd"/>
            <w:r w:rsidRPr="008A145A">
              <w:rPr>
                <w:rFonts w:hint="eastAsia"/>
                <w:sz w:val="28"/>
                <w:szCs w:val="28"/>
              </w:rPr>
              <w:t>时间：每</w:t>
            </w:r>
            <w:r>
              <w:rPr>
                <w:rFonts w:hint="eastAsia"/>
                <w:sz w:val="28"/>
                <w:szCs w:val="28"/>
              </w:rPr>
              <w:t>周</w:t>
            </w:r>
            <w:r w:rsidRPr="008A145A">
              <w:rPr>
                <w:rFonts w:hint="eastAsia"/>
                <w:sz w:val="28"/>
                <w:szCs w:val="28"/>
              </w:rPr>
              <w:t>更换一次。</w:t>
            </w:r>
            <w:proofErr w:type="gramStart"/>
            <w:r w:rsidRPr="00630EC8">
              <w:rPr>
                <w:rFonts w:hint="eastAsia"/>
                <w:sz w:val="28"/>
                <w:szCs w:val="28"/>
              </w:rPr>
              <w:t>笼</w:t>
            </w:r>
            <w:proofErr w:type="gramEnd"/>
            <w:r w:rsidRPr="00630EC8">
              <w:rPr>
                <w:rFonts w:hint="eastAsia"/>
                <w:sz w:val="28"/>
                <w:szCs w:val="28"/>
              </w:rPr>
              <w:t>器具先换至污物走廊，出屏障后至污物走廊将笼器具转移</w:t>
            </w:r>
            <w:proofErr w:type="gramStart"/>
            <w:r w:rsidRPr="00630EC8">
              <w:rPr>
                <w:rFonts w:hint="eastAsia"/>
                <w:sz w:val="28"/>
                <w:szCs w:val="28"/>
              </w:rPr>
              <w:t>至洗消间</w:t>
            </w:r>
            <w:proofErr w:type="gramEnd"/>
            <w:r w:rsidRPr="00630EC8">
              <w:rPr>
                <w:rFonts w:hint="eastAsia"/>
                <w:sz w:val="28"/>
                <w:szCs w:val="28"/>
              </w:rPr>
              <w:t>相应区域，不得滞留污物走廊。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底部笼盒、水瓶：每周更换一次。实验室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1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、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3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、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5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、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7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、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9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：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每周日；实验室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2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、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4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、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6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、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8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、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10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：每周三</w:t>
            </w:r>
          </w:p>
          <w:p w14:paraId="2DAB4E44" w14:textId="77777777" w:rsidR="000B128F" w:rsidRPr="00630EC8" w:rsidRDefault="002C65E9" w:rsidP="00A024FC">
            <w:pPr>
              <w:ind w:leftChars="200" w:left="420"/>
              <w:rPr>
                <w:sz w:val="28"/>
                <w:szCs w:val="28"/>
                <w:u w:val="single"/>
              </w:rPr>
            </w:pPr>
            <w:r w:rsidRPr="00630EC8">
              <w:rPr>
                <w:rFonts w:hint="eastAsia"/>
                <w:sz w:val="28"/>
                <w:szCs w:val="28"/>
                <w:u w:val="single"/>
              </w:rPr>
              <w:t>笼盖、饲料架：每月更换一次。实验室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1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、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3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、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lastRenderedPageBreak/>
              <w:t>5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、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7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、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9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：每月最后一个周日；实验室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2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、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4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、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6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、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8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、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10</w:t>
            </w:r>
            <w:r w:rsidRPr="00630EC8">
              <w:rPr>
                <w:rFonts w:hint="eastAsia"/>
                <w:sz w:val="28"/>
                <w:szCs w:val="28"/>
                <w:u w:val="single"/>
              </w:rPr>
              <w:t>：每月最后一个周三。</w:t>
            </w:r>
          </w:p>
          <w:p w14:paraId="1FE65455" w14:textId="74F933E2" w:rsidR="000B128F" w:rsidRPr="008A145A" w:rsidRDefault="00964C33">
            <w:pPr>
              <w:numPr>
                <w:ilvl w:val="0"/>
                <w:numId w:val="1"/>
              </w:num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楼</w:t>
            </w:r>
            <w:r w:rsidR="002C65E9" w:rsidRPr="008A145A">
              <w:rPr>
                <w:rFonts w:hint="eastAsia"/>
                <w:kern w:val="0"/>
                <w:sz w:val="28"/>
                <w:szCs w:val="28"/>
              </w:rPr>
              <w:t>规定换笼</w:t>
            </w:r>
            <w:proofErr w:type="gramEnd"/>
            <w:r w:rsidR="002C65E9" w:rsidRPr="008A145A">
              <w:rPr>
                <w:rFonts w:hint="eastAsia"/>
                <w:kern w:val="0"/>
                <w:sz w:val="28"/>
                <w:szCs w:val="28"/>
              </w:rPr>
              <w:t>时间：每周三、周日更换。</w:t>
            </w:r>
            <w:proofErr w:type="gramStart"/>
            <w:r w:rsidR="002C65E9" w:rsidRPr="008A145A">
              <w:rPr>
                <w:rFonts w:hint="eastAsia"/>
                <w:kern w:val="0"/>
                <w:sz w:val="28"/>
                <w:szCs w:val="28"/>
              </w:rPr>
              <w:t>笼盒及饮水瓶每周</w:t>
            </w:r>
            <w:proofErr w:type="gramEnd"/>
            <w:r w:rsidR="002C65E9" w:rsidRPr="008A145A">
              <w:rPr>
                <w:rFonts w:hint="eastAsia"/>
                <w:kern w:val="0"/>
                <w:sz w:val="28"/>
                <w:szCs w:val="28"/>
              </w:rPr>
              <w:t>更换</w:t>
            </w:r>
            <w:r w:rsidR="002C65E9" w:rsidRPr="008A145A">
              <w:rPr>
                <w:rFonts w:hint="eastAsia"/>
                <w:kern w:val="0"/>
                <w:sz w:val="28"/>
                <w:szCs w:val="28"/>
              </w:rPr>
              <w:t>2</w:t>
            </w:r>
            <w:r w:rsidR="002C65E9" w:rsidRPr="008A145A">
              <w:rPr>
                <w:rFonts w:hint="eastAsia"/>
                <w:kern w:val="0"/>
                <w:sz w:val="28"/>
                <w:szCs w:val="28"/>
              </w:rPr>
              <w:t>次，</w:t>
            </w:r>
            <w:proofErr w:type="gramStart"/>
            <w:r w:rsidR="002C65E9" w:rsidRPr="008A145A">
              <w:rPr>
                <w:rFonts w:hint="eastAsia"/>
                <w:kern w:val="0"/>
                <w:sz w:val="28"/>
                <w:szCs w:val="28"/>
              </w:rPr>
              <w:t>笼盖每</w:t>
            </w:r>
            <w:proofErr w:type="gramEnd"/>
            <w:r w:rsidR="002C65E9" w:rsidRPr="008A145A">
              <w:rPr>
                <w:rFonts w:hint="eastAsia"/>
                <w:kern w:val="0"/>
                <w:sz w:val="28"/>
                <w:szCs w:val="28"/>
              </w:rPr>
              <w:t>半个月更换</w:t>
            </w:r>
            <w:r w:rsidR="002C65E9" w:rsidRPr="008A145A">
              <w:rPr>
                <w:rFonts w:hint="eastAsia"/>
                <w:kern w:val="0"/>
                <w:sz w:val="28"/>
                <w:szCs w:val="28"/>
              </w:rPr>
              <w:t>1</w:t>
            </w:r>
            <w:r w:rsidR="002C65E9" w:rsidRPr="008A145A">
              <w:rPr>
                <w:rFonts w:hint="eastAsia"/>
                <w:kern w:val="0"/>
                <w:sz w:val="28"/>
                <w:szCs w:val="28"/>
              </w:rPr>
              <w:t>次。更换要求：</w:t>
            </w:r>
            <w:proofErr w:type="gramStart"/>
            <w:r w:rsidR="002C65E9" w:rsidRPr="008A145A">
              <w:rPr>
                <w:rFonts w:hint="eastAsia"/>
                <w:kern w:val="0"/>
                <w:sz w:val="28"/>
                <w:szCs w:val="28"/>
              </w:rPr>
              <w:t>笼</w:t>
            </w:r>
            <w:proofErr w:type="gramEnd"/>
            <w:r w:rsidR="002C65E9" w:rsidRPr="008A145A">
              <w:rPr>
                <w:rFonts w:hint="eastAsia"/>
                <w:kern w:val="0"/>
                <w:sz w:val="28"/>
                <w:szCs w:val="28"/>
              </w:rPr>
              <w:t>器具</w:t>
            </w:r>
            <w:r w:rsidR="00D53A80">
              <w:rPr>
                <w:rFonts w:hint="eastAsia"/>
                <w:kern w:val="0"/>
                <w:sz w:val="28"/>
                <w:szCs w:val="28"/>
              </w:rPr>
              <w:t>出屏障前</w:t>
            </w:r>
            <w:r w:rsidR="002C65E9" w:rsidRPr="008A145A">
              <w:rPr>
                <w:rFonts w:hint="eastAsia"/>
                <w:kern w:val="0"/>
                <w:sz w:val="28"/>
                <w:szCs w:val="28"/>
              </w:rPr>
              <w:t>先</w:t>
            </w:r>
            <w:r w:rsidR="00D53A80">
              <w:rPr>
                <w:rFonts w:hint="eastAsia"/>
                <w:kern w:val="0"/>
                <w:sz w:val="28"/>
                <w:szCs w:val="28"/>
              </w:rPr>
              <w:t>搬</w:t>
            </w:r>
            <w:r w:rsidR="002C65E9" w:rsidRPr="008A145A">
              <w:rPr>
                <w:rFonts w:hint="eastAsia"/>
                <w:kern w:val="0"/>
                <w:sz w:val="28"/>
                <w:szCs w:val="28"/>
              </w:rPr>
              <w:t>至缓冲间，出屏障后</w:t>
            </w:r>
            <w:r w:rsidR="00D53A80">
              <w:rPr>
                <w:rFonts w:hint="eastAsia"/>
                <w:kern w:val="0"/>
                <w:sz w:val="28"/>
                <w:szCs w:val="28"/>
              </w:rPr>
              <w:t>立即</w:t>
            </w:r>
            <w:r w:rsidR="002C65E9" w:rsidRPr="008A145A">
              <w:rPr>
                <w:rFonts w:hint="eastAsia"/>
                <w:kern w:val="0"/>
                <w:sz w:val="28"/>
                <w:szCs w:val="28"/>
              </w:rPr>
              <w:t>转移</w:t>
            </w:r>
            <w:proofErr w:type="gramStart"/>
            <w:r w:rsidR="002C65E9" w:rsidRPr="008A145A">
              <w:rPr>
                <w:rFonts w:hint="eastAsia"/>
                <w:kern w:val="0"/>
                <w:sz w:val="28"/>
                <w:szCs w:val="28"/>
              </w:rPr>
              <w:t>至洗消间</w:t>
            </w:r>
            <w:proofErr w:type="gramEnd"/>
            <w:r w:rsidR="002C65E9" w:rsidRPr="008A145A">
              <w:rPr>
                <w:rFonts w:hint="eastAsia"/>
                <w:kern w:val="0"/>
                <w:sz w:val="28"/>
                <w:szCs w:val="28"/>
              </w:rPr>
              <w:t>相应区域，不得滞留缓冲间。</w:t>
            </w:r>
          </w:p>
          <w:p w14:paraId="623DFB3F" w14:textId="7FA3A61F" w:rsidR="000B128F" w:rsidRPr="008A145A" w:rsidRDefault="002C65E9">
            <w:pPr>
              <w:numPr>
                <w:ilvl w:val="0"/>
                <w:numId w:val="1"/>
              </w:numPr>
              <w:jc w:val="left"/>
              <w:rPr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kern w:val="0"/>
                <w:sz w:val="28"/>
                <w:szCs w:val="28"/>
              </w:rPr>
              <w:t>非规定时间</w:t>
            </w:r>
            <w:r w:rsidR="00D53A80">
              <w:rPr>
                <w:rFonts w:hint="eastAsia"/>
                <w:kern w:val="0"/>
                <w:sz w:val="28"/>
                <w:szCs w:val="28"/>
              </w:rPr>
              <w:t>需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自行更换垫料</w:t>
            </w:r>
            <w:r w:rsidR="005540A2">
              <w:rPr>
                <w:rFonts w:hint="eastAsia"/>
                <w:kern w:val="0"/>
                <w:sz w:val="28"/>
                <w:szCs w:val="28"/>
              </w:rPr>
              <w:t>的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，脏垫料必须转移出并放入黄色垃圾桶；自行更换</w:t>
            </w:r>
            <w:proofErr w:type="gramStart"/>
            <w:r w:rsidRPr="008A145A">
              <w:rPr>
                <w:rFonts w:hint="eastAsia"/>
                <w:kern w:val="0"/>
                <w:sz w:val="28"/>
                <w:szCs w:val="28"/>
              </w:rPr>
              <w:t>笼盒须</w:t>
            </w:r>
            <w:proofErr w:type="gramEnd"/>
            <w:r w:rsidRPr="008A145A">
              <w:rPr>
                <w:rFonts w:hint="eastAsia"/>
                <w:kern w:val="0"/>
                <w:sz w:val="28"/>
                <w:szCs w:val="28"/>
              </w:rPr>
              <w:t>当天自行清洗</w:t>
            </w:r>
            <w:r w:rsidR="009F4456">
              <w:rPr>
                <w:rFonts w:hint="eastAsia"/>
                <w:kern w:val="0"/>
                <w:sz w:val="28"/>
                <w:szCs w:val="28"/>
              </w:rPr>
              <w:t>干净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。</w:t>
            </w:r>
          </w:p>
          <w:p w14:paraId="7EDC8CD4" w14:textId="77777777" w:rsidR="000B128F" w:rsidRPr="008A145A" w:rsidRDefault="002C65E9">
            <w:pPr>
              <w:numPr>
                <w:ilvl w:val="0"/>
                <w:numId w:val="1"/>
              </w:numPr>
              <w:rPr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kern w:val="0"/>
                <w:sz w:val="28"/>
                <w:szCs w:val="28"/>
              </w:rPr>
              <w:t>实验结束，所有</w:t>
            </w:r>
            <w:proofErr w:type="gramStart"/>
            <w:r w:rsidRPr="008A145A">
              <w:rPr>
                <w:rFonts w:hint="eastAsia"/>
                <w:kern w:val="0"/>
                <w:sz w:val="28"/>
                <w:szCs w:val="28"/>
              </w:rPr>
              <w:t>笼</w:t>
            </w:r>
            <w:proofErr w:type="gramEnd"/>
            <w:r w:rsidRPr="008A145A">
              <w:rPr>
                <w:rFonts w:hint="eastAsia"/>
                <w:kern w:val="0"/>
                <w:sz w:val="28"/>
                <w:szCs w:val="28"/>
              </w:rPr>
              <w:t>器具自行清洗、晾晒。</w:t>
            </w:r>
          </w:p>
        </w:tc>
      </w:tr>
      <w:tr w:rsidR="000B128F" w14:paraId="701A357D" w14:textId="77777777">
        <w:trPr>
          <w:trHeight w:val="397"/>
          <w:jc w:val="center"/>
        </w:trPr>
        <w:tc>
          <w:tcPr>
            <w:tcW w:w="988" w:type="dxa"/>
            <w:vMerge/>
            <w:vAlign w:val="center"/>
          </w:tcPr>
          <w:p w14:paraId="02B7EC1C" w14:textId="77777777" w:rsidR="000B128F" w:rsidRDefault="000B128F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74" w:type="dxa"/>
            <w:vAlign w:val="center"/>
          </w:tcPr>
          <w:p w14:paraId="64E9AFE2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进入动物设施的物品未按要求进行消毒及登记</w:t>
            </w:r>
          </w:p>
        </w:tc>
        <w:tc>
          <w:tcPr>
            <w:tcW w:w="915" w:type="dxa"/>
            <w:vAlign w:val="center"/>
          </w:tcPr>
          <w:p w14:paraId="740D5667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217" w:type="dxa"/>
            <w:vAlign w:val="center"/>
          </w:tcPr>
          <w:p w14:paraId="3EB8B470" w14:textId="77777777" w:rsidR="000B128F" w:rsidRDefault="002C65E9">
            <w:pPr>
              <w:numPr>
                <w:ilvl w:val="0"/>
                <w:numId w:val="1"/>
              </w:num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所有物品保证清洁并严格按培训要求对不同物品进行消毒。</w:t>
            </w:r>
          </w:p>
          <w:p w14:paraId="4EEF12D0" w14:textId="77777777" w:rsidR="000B128F" w:rsidRDefault="002C65E9">
            <w:pPr>
              <w:numPr>
                <w:ilvl w:val="0"/>
                <w:numId w:val="1"/>
              </w:num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大型仪器或收纳箱外表面擦拭或喷洒消毒液，内部（含物品）必须充分暴露进行紫外消毒。</w:t>
            </w:r>
          </w:p>
          <w:p w14:paraId="44B1A581" w14:textId="77777777" w:rsidR="000B128F" w:rsidRDefault="002C65E9">
            <w:pPr>
              <w:numPr>
                <w:ilvl w:val="0"/>
                <w:numId w:val="1"/>
              </w:num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代谢笼的消毒采用浸泡、擦拭、紫外灭菌后再进入屏障系统。</w:t>
            </w:r>
          </w:p>
          <w:p w14:paraId="6E272DF0" w14:textId="77777777" w:rsidR="000B128F" w:rsidRDefault="002C65E9">
            <w:pPr>
              <w:numPr>
                <w:ilvl w:val="0"/>
                <w:numId w:val="1"/>
              </w:num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所有物品（包括但不限于生物制品、仪器、药物等）进入屏障均需进行物品登记。</w:t>
            </w:r>
          </w:p>
        </w:tc>
      </w:tr>
      <w:tr w:rsidR="000B128F" w14:paraId="603181EE" w14:textId="77777777">
        <w:trPr>
          <w:trHeight w:val="397"/>
          <w:jc w:val="center"/>
        </w:trPr>
        <w:tc>
          <w:tcPr>
            <w:tcW w:w="988" w:type="dxa"/>
            <w:vMerge/>
            <w:vAlign w:val="center"/>
          </w:tcPr>
          <w:p w14:paraId="3882EC6E" w14:textId="77777777" w:rsidR="000B128F" w:rsidRDefault="000B128F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74" w:type="dxa"/>
            <w:vAlign w:val="center"/>
          </w:tcPr>
          <w:p w14:paraId="11B500B8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私自将笼器具等带离本中心</w:t>
            </w:r>
          </w:p>
        </w:tc>
        <w:tc>
          <w:tcPr>
            <w:tcW w:w="915" w:type="dxa"/>
            <w:vAlign w:val="center"/>
          </w:tcPr>
          <w:p w14:paraId="67E954A1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217" w:type="dxa"/>
            <w:vAlign w:val="center"/>
          </w:tcPr>
          <w:p w14:paraId="7D6090C2" w14:textId="77777777" w:rsidR="000B128F" w:rsidRPr="008A145A" w:rsidRDefault="002C65E9">
            <w:pPr>
              <w:numPr>
                <w:ilvl w:val="0"/>
                <w:numId w:val="1"/>
              </w:numPr>
              <w:jc w:val="left"/>
              <w:rPr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kern w:val="0"/>
                <w:sz w:val="28"/>
                <w:szCs w:val="28"/>
              </w:rPr>
              <w:t>小鼠</w:t>
            </w:r>
            <w:proofErr w:type="gramStart"/>
            <w:r w:rsidRPr="008A145A">
              <w:rPr>
                <w:rFonts w:hint="eastAsia"/>
                <w:kern w:val="0"/>
                <w:sz w:val="28"/>
                <w:szCs w:val="28"/>
              </w:rPr>
              <w:t>笼</w:t>
            </w:r>
            <w:proofErr w:type="gramEnd"/>
            <w:r w:rsidRPr="008A145A">
              <w:rPr>
                <w:rFonts w:hint="eastAsia"/>
                <w:kern w:val="0"/>
                <w:sz w:val="28"/>
                <w:szCs w:val="28"/>
              </w:rPr>
              <w:t>器具不允许借出本中心（仅可推至三楼解剖室取材等），实验结束动物取材等自行携带容器带离或预约三楼解剖室。</w:t>
            </w:r>
          </w:p>
          <w:p w14:paraId="7C9E4E5F" w14:textId="174859EB" w:rsidR="000B128F" w:rsidRDefault="002C65E9">
            <w:pPr>
              <w:numPr>
                <w:ilvl w:val="0"/>
                <w:numId w:val="1"/>
              </w:numPr>
              <w:jc w:val="left"/>
              <w:rPr>
                <w:b/>
                <w:bCs/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kern w:val="0"/>
                <w:sz w:val="28"/>
                <w:szCs w:val="28"/>
              </w:rPr>
              <w:t>大鼠笼器具借出本中心的，需填写线上表格“五楼物品预约与借还登记表”，并在群内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lastRenderedPageBreak/>
              <w:t>告知，笼器具</w:t>
            </w:r>
            <w:r w:rsidR="005540A2" w:rsidRPr="008A145A">
              <w:rPr>
                <w:rFonts w:hint="eastAsia"/>
                <w:kern w:val="0"/>
                <w:sz w:val="28"/>
                <w:szCs w:val="28"/>
              </w:rPr>
              <w:t>归还</w:t>
            </w:r>
            <w:r w:rsidR="005540A2">
              <w:rPr>
                <w:rFonts w:hint="eastAsia"/>
                <w:kern w:val="0"/>
                <w:sz w:val="28"/>
                <w:szCs w:val="28"/>
              </w:rPr>
              <w:t>时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应清洗干净，并拍照告知，完成归还登记。</w:t>
            </w:r>
          </w:p>
        </w:tc>
      </w:tr>
      <w:tr w:rsidR="000B128F" w14:paraId="2EDC871F" w14:textId="77777777">
        <w:trPr>
          <w:trHeight w:val="397"/>
          <w:jc w:val="center"/>
        </w:trPr>
        <w:tc>
          <w:tcPr>
            <w:tcW w:w="988" w:type="dxa"/>
            <w:vMerge/>
            <w:vAlign w:val="center"/>
          </w:tcPr>
          <w:p w14:paraId="66526532" w14:textId="77777777" w:rsidR="000B128F" w:rsidRDefault="000B128F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74" w:type="dxa"/>
            <w:vAlign w:val="center"/>
          </w:tcPr>
          <w:p w14:paraId="020111EC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未按要求使用其他公共设备（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气麻机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或代谢笼）</w:t>
            </w:r>
          </w:p>
        </w:tc>
        <w:tc>
          <w:tcPr>
            <w:tcW w:w="915" w:type="dxa"/>
            <w:vAlign w:val="center"/>
          </w:tcPr>
          <w:p w14:paraId="7E194DA4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217" w:type="dxa"/>
            <w:vAlign w:val="center"/>
          </w:tcPr>
          <w:p w14:paraId="2BC494A7" w14:textId="30E602A9" w:rsidR="000B128F" w:rsidRDefault="002C65E9">
            <w:pPr>
              <w:numPr>
                <w:ilvl w:val="0"/>
                <w:numId w:val="1"/>
              </w:numPr>
              <w:jc w:val="left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气麻机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仅</w:t>
            </w:r>
            <w:r w:rsidR="005540A2">
              <w:rPr>
                <w:rFonts w:hint="eastAsia"/>
                <w:kern w:val="0"/>
                <w:sz w:val="28"/>
                <w:szCs w:val="28"/>
              </w:rPr>
              <w:t>限</w:t>
            </w:r>
            <w:r w:rsidR="00A024FC">
              <w:rPr>
                <w:rFonts w:hint="eastAsia"/>
                <w:kern w:val="0"/>
                <w:sz w:val="28"/>
                <w:szCs w:val="28"/>
              </w:rPr>
              <w:t>在</w:t>
            </w:r>
            <w:r>
              <w:rPr>
                <w:rFonts w:hint="eastAsia"/>
                <w:kern w:val="0"/>
                <w:sz w:val="28"/>
                <w:szCs w:val="28"/>
              </w:rPr>
              <w:t>动物中心使用，不外借。预约登记在一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楼维保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办公室，请按要求登记预约。使用完成归还务必到人，确保完成登记。</w:t>
            </w:r>
          </w:p>
          <w:p w14:paraId="2F878FD4" w14:textId="77777777" w:rsidR="000B128F" w:rsidRDefault="002C65E9">
            <w:pPr>
              <w:numPr>
                <w:ilvl w:val="0"/>
                <w:numId w:val="1"/>
              </w:numPr>
              <w:jc w:val="left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气麻机</w:t>
            </w:r>
            <w:proofErr w:type="gramEnd"/>
            <w:r>
              <w:rPr>
                <w:kern w:val="0"/>
                <w:sz w:val="28"/>
                <w:szCs w:val="28"/>
              </w:rPr>
              <w:t>预约后未</w:t>
            </w:r>
            <w:r>
              <w:rPr>
                <w:rFonts w:hint="eastAsia"/>
                <w:kern w:val="0"/>
                <w:sz w:val="28"/>
                <w:szCs w:val="28"/>
              </w:rPr>
              <w:t>使</w:t>
            </w:r>
            <w:r>
              <w:rPr>
                <w:kern w:val="0"/>
                <w:sz w:val="28"/>
                <w:szCs w:val="28"/>
              </w:rPr>
              <w:t>用的，及时填写</w:t>
            </w:r>
            <w:r>
              <w:rPr>
                <w:rFonts w:hint="eastAsia"/>
                <w:kern w:val="0"/>
                <w:sz w:val="28"/>
                <w:szCs w:val="28"/>
              </w:rPr>
              <w:t>“取消使用”</w:t>
            </w:r>
            <w:r>
              <w:rPr>
                <w:kern w:val="0"/>
                <w:sz w:val="28"/>
                <w:szCs w:val="28"/>
              </w:rPr>
              <w:t>，否则物品丢失由最近记录的人员负责赔偿。</w:t>
            </w:r>
          </w:p>
          <w:p w14:paraId="7EA58497" w14:textId="53FEA29E" w:rsidR="000B128F" w:rsidRDefault="002C65E9">
            <w:pPr>
              <w:numPr>
                <w:ilvl w:val="0"/>
                <w:numId w:val="1"/>
              </w:num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代谢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笼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借还</w:t>
            </w:r>
            <w:r w:rsidR="00A024FC">
              <w:rPr>
                <w:rFonts w:hint="eastAsia"/>
                <w:kern w:val="0"/>
                <w:sz w:val="28"/>
                <w:szCs w:val="28"/>
              </w:rPr>
              <w:t>需</w:t>
            </w:r>
            <w:r>
              <w:rPr>
                <w:rFonts w:hint="eastAsia"/>
                <w:kern w:val="0"/>
                <w:sz w:val="28"/>
                <w:szCs w:val="28"/>
              </w:rPr>
              <w:t>填写“五楼物品预约与借还登记表”。</w:t>
            </w:r>
          </w:p>
        </w:tc>
      </w:tr>
      <w:tr w:rsidR="000B128F" w14:paraId="38976CE3" w14:textId="77777777">
        <w:trPr>
          <w:trHeight w:val="397"/>
          <w:jc w:val="center"/>
        </w:trPr>
        <w:tc>
          <w:tcPr>
            <w:tcW w:w="988" w:type="dxa"/>
            <w:vMerge/>
            <w:vAlign w:val="center"/>
          </w:tcPr>
          <w:p w14:paraId="5D388A40" w14:textId="77777777" w:rsidR="000B128F" w:rsidRDefault="000B128F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74" w:type="dxa"/>
            <w:vAlign w:val="center"/>
          </w:tcPr>
          <w:p w14:paraId="5D1C98DB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未经授权将实验用仪器设备带入设施</w:t>
            </w:r>
          </w:p>
        </w:tc>
        <w:tc>
          <w:tcPr>
            <w:tcW w:w="915" w:type="dxa"/>
            <w:vAlign w:val="center"/>
          </w:tcPr>
          <w:p w14:paraId="2D210112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217" w:type="dxa"/>
            <w:vAlign w:val="center"/>
          </w:tcPr>
          <w:p w14:paraId="6632DE83" w14:textId="3084FA01" w:rsidR="000B128F" w:rsidRDefault="002C65E9">
            <w:pPr>
              <w:numPr>
                <w:ilvl w:val="0"/>
                <w:numId w:val="1"/>
              </w:num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因实验需要进入屏障使用的仪器设备，请在</w:t>
            </w:r>
            <w:r w:rsidR="00A024FC">
              <w:rPr>
                <w:rFonts w:hint="eastAsia"/>
                <w:kern w:val="0"/>
                <w:sz w:val="28"/>
                <w:szCs w:val="28"/>
              </w:rPr>
              <w:t>本</w:t>
            </w:r>
            <w:proofErr w:type="gramStart"/>
            <w:r w:rsidR="00A024FC">
              <w:rPr>
                <w:rFonts w:hint="eastAsia"/>
                <w:kern w:val="0"/>
                <w:sz w:val="28"/>
                <w:szCs w:val="28"/>
              </w:rPr>
              <w:t>中心</w:t>
            </w:r>
            <w:r>
              <w:rPr>
                <w:rFonts w:hint="eastAsia"/>
                <w:kern w:val="0"/>
                <w:sz w:val="28"/>
                <w:szCs w:val="28"/>
              </w:rPr>
              <w:t>官网“下载中心”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填写《设施设备进实验室报备申请表》，经王洋老师批准后进入。</w:t>
            </w:r>
          </w:p>
          <w:p w14:paraId="488F32AA" w14:textId="5111FF16" w:rsidR="000B128F" w:rsidRDefault="002C65E9" w:rsidP="008A145A">
            <w:pPr>
              <w:numPr>
                <w:ilvl w:val="0"/>
                <w:numId w:val="1"/>
              </w:num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大型仪器设备</w:t>
            </w:r>
            <w:r w:rsidR="00A64902">
              <w:rPr>
                <w:rFonts w:hint="eastAsia"/>
                <w:kern w:val="0"/>
                <w:sz w:val="28"/>
                <w:szCs w:val="28"/>
              </w:rPr>
              <w:t>须</w:t>
            </w:r>
            <w:r>
              <w:rPr>
                <w:rFonts w:hint="eastAsia"/>
                <w:kern w:val="0"/>
                <w:sz w:val="28"/>
                <w:szCs w:val="28"/>
              </w:rPr>
              <w:t>避开人</w:t>
            </w:r>
            <w:r w:rsidR="00A64902">
              <w:rPr>
                <w:rFonts w:hint="eastAsia"/>
                <w:kern w:val="0"/>
                <w:sz w:val="28"/>
                <w:szCs w:val="28"/>
              </w:rPr>
              <w:t>员</w:t>
            </w:r>
            <w:r>
              <w:rPr>
                <w:rFonts w:hint="eastAsia"/>
                <w:kern w:val="0"/>
                <w:sz w:val="28"/>
                <w:szCs w:val="28"/>
              </w:rPr>
              <w:t>流动</w:t>
            </w:r>
            <w:r w:rsidR="00A64902">
              <w:rPr>
                <w:rFonts w:hint="eastAsia"/>
                <w:kern w:val="0"/>
                <w:sz w:val="28"/>
                <w:szCs w:val="28"/>
              </w:rPr>
              <w:t>方向</w:t>
            </w:r>
            <w:r>
              <w:rPr>
                <w:rFonts w:hint="eastAsia"/>
                <w:kern w:val="0"/>
                <w:sz w:val="28"/>
                <w:szCs w:val="28"/>
              </w:rPr>
              <w:t>放置。</w:t>
            </w:r>
          </w:p>
        </w:tc>
      </w:tr>
      <w:tr w:rsidR="000B128F" w14:paraId="27C14F84" w14:textId="77777777">
        <w:trPr>
          <w:trHeight w:val="397"/>
          <w:jc w:val="center"/>
        </w:trPr>
        <w:tc>
          <w:tcPr>
            <w:tcW w:w="988" w:type="dxa"/>
            <w:vMerge/>
            <w:vAlign w:val="center"/>
          </w:tcPr>
          <w:p w14:paraId="24392518" w14:textId="77777777" w:rsidR="000B128F" w:rsidRDefault="000B128F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74" w:type="dxa"/>
            <w:vAlign w:val="center"/>
          </w:tcPr>
          <w:p w14:paraId="3F50E163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拖鞋、隔离服等未按要求摆放和带出</w:t>
            </w:r>
          </w:p>
        </w:tc>
        <w:tc>
          <w:tcPr>
            <w:tcW w:w="915" w:type="dxa"/>
            <w:vAlign w:val="center"/>
          </w:tcPr>
          <w:p w14:paraId="1CE35A60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217" w:type="dxa"/>
            <w:vAlign w:val="center"/>
          </w:tcPr>
          <w:p w14:paraId="590ECC52" w14:textId="77777777" w:rsidR="000B128F" w:rsidRPr="008A145A" w:rsidRDefault="002C65E9">
            <w:pPr>
              <w:pStyle w:val="aa"/>
              <w:numPr>
                <w:ilvl w:val="0"/>
                <w:numId w:val="4"/>
              </w:numPr>
              <w:ind w:firstLineChars="0"/>
              <w:rPr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kern w:val="0"/>
                <w:sz w:val="28"/>
                <w:szCs w:val="28"/>
              </w:rPr>
              <w:t>1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件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/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人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/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天！最后一次出屏障，防护服正面向外拉上拉链打包带出。</w:t>
            </w:r>
          </w:p>
        </w:tc>
      </w:tr>
      <w:tr w:rsidR="000B128F" w14:paraId="472AEDD1" w14:textId="77777777">
        <w:trPr>
          <w:trHeight w:val="397"/>
          <w:jc w:val="center"/>
        </w:trPr>
        <w:tc>
          <w:tcPr>
            <w:tcW w:w="988" w:type="dxa"/>
            <w:vMerge/>
            <w:vAlign w:val="center"/>
          </w:tcPr>
          <w:p w14:paraId="3E1439BE" w14:textId="77777777" w:rsidR="000B128F" w:rsidRDefault="000B128F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74" w:type="dxa"/>
            <w:vAlign w:val="center"/>
          </w:tcPr>
          <w:p w14:paraId="28F8101B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私自囤放公共消耗品（垫料、未开封饲料、空笼具等）</w:t>
            </w:r>
          </w:p>
        </w:tc>
        <w:tc>
          <w:tcPr>
            <w:tcW w:w="915" w:type="dxa"/>
            <w:vAlign w:val="center"/>
          </w:tcPr>
          <w:p w14:paraId="4F8EACBB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217" w:type="dxa"/>
            <w:vAlign w:val="center"/>
          </w:tcPr>
          <w:p w14:paraId="2F85625E" w14:textId="77777777" w:rsidR="000B128F" w:rsidRPr="008A145A" w:rsidRDefault="002C65E9">
            <w:pPr>
              <w:numPr>
                <w:ilvl w:val="0"/>
                <w:numId w:val="1"/>
              </w:numPr>
              <w:rPr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kern w:val="0"/>
                <w:sz w:val="28"/>
                <w:szCs w:val="28"/>
              </w:rPr>
              <w:t>自行更换垫料后，未用完的垫料请放回原处。</w:t>
            </w:r>
          </w:p>
          <w:p w14:paraId="2B1B8139" w14:textId="77777777" w:rsidR="000B128F" w:rsidRPr="008A145A" w:rsidRDefault="002C65E9">
            <w:pPr>
              <w:numPr>
                <w:ilvl w:val="0"/>
                <w:numId w:val="1"/>
              </w:numPr>
              <w:rPr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kern w:val="0"/>
                <w:sz w:val="28"/>
                <w:szCs w:val="28"/>
              </w:rPr>
              <w:t>未用完饲料送回饲料间或存放于个人收纳箱内，不得存放于地面、笼架或收纳盒上方。</w:t>
            </w:r>
          </w:p>
          <w:p w14:paraId="59392FB6" w14:textId="3B9F9B72" w:rsidR="000B128F" w:rsidRDefault="002C65E9">
            <w:pPr>
              <w:numPr>
                <w:ilvl w:val="0"/>
                <w:numId w:val="1"/>
              </w:numPr>
              <w:rPr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kern w:val="0"/>
                <w:sz w:val="28"/>
                <w:szCs w:val="28"/>
              </w:rPr>
              <w:t>大</w:t>
            </w:r>
            <w:proofErr w:type="gramStart"/>
            <w:r w:rsidRPr="008A145A">
              <w:rPr>
                <w:rFonts w:hint="eastAsia"/>
                <w:kern w:val="0"/>
                <w:sz w:val="28"/>
                <w:szCs w:val="28"/>
              </w:rPr>
              <w:t>鼠允许</w:t>
            </w:r>
            <w:proofErr w:type="gramEnd"/>
            <w:r w:rsidRPr="008A145A">
              <w:rPr>
                <w:rFonts w:hint="eastAsia"/>
                <w:kern w:val="0"/>
                <w:sz w:val="28"/>
                <w:szCs w:val="28"/>
              </w:rPr>
              <w:t>使用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1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个</w:t>
            </w:r>
            <w:proofErr w:type="gramStart"/>
            <w:r w:rsidRPr="008A145A">
              <w:rPr>
                <w:rFonts w:hint="eastAsia"/>
                <w:kern w:val="0"/>
                <w:sz w:val="28"/>
                <w:szCs w:val="28"/>
              </w:rPr>
              <w:t>过渡笼并悬挂</w:t>
            </w:r>
            <w:proofErr w:type="gramEnd"/>
            <w:r w:rsidRPr="008A145A">
              <w:rPr>
                <w:rFonts w:hint="eastAsia"/>
                <w:kern w:val="0"/>
                <w:sz w:val="28"/>
                <w:szCs w:val="28"/>
              </w:rPr>
              <w:t>标签，</w:t>
            </w:r>
            <w:r w:rsidRPr="008A145A">
              <w:rPr>
                <w:rFonts w:hint="eastAsia"/>
                <w:sz w:val="28"/>
                <w:szCs w:val="28"/>
              </w:rPr>
              <w:t>若过渡笼</w:t>
            </w:r>
            <w:r w:rsidR="005540A2" w:rsidRPr="008A145A">
              <w:rPr>
                <w:rFonts w:hint="eastAsia"/>
                <w:sz w:val="28"/>
                <w:szCs w:val="28"/>
              </w:rPr>
              <w:t>需求</w:t>
            </w:r>
            <w:r w:rsidRPr="008A145A">
              <w:rPr>
                <w:rFonts w:hint="eastAsia"/>
                <w:sz w:val="28"/>
                <w:szCs w:val="28"/>
              </w:rPr>
              <w:t>量＞</w:t>
            </w:r>
            <w:r w:rsidRPr="008A145A">
              <w:rPr>
                <w:rFonts w:hint="eastAsia"/>
                <w:sz w:val="28"/>
                <w:szCs w:val="28"/>
              </w:rPr>
              <w:t>1</w:t>
            </w:r>
            <w:r w:rsidRPr="008A145A">
              <w:rPr>
                <w:rFonts w:hint="eastAsia"/>
                <w:sz w:val="28"/>
                <w:szCs w:val="28"/>
              </w:rPr>
              <w:t>个，须提前报备，多个</w:t>
            </w:r>
            <w:proofErr w:type="gramStart"/>
            <w:r w:rsidRPr="008A145A">
              <w:rPr>
                <w:rFonts w:hint="eastAsia"/>
                <w:sz w:val="28"/>
                <w:szCs w:val="28"/>
              </w:rPr>
              <w:t>过渡</w:t>
            </w:r>
            <w:r>
              <w:rPr>
                <w:rFonts w:hint="eastAsia"/>
                <w:sz w:val="28"/>
                <w:szCs w:val="28"/>
              </w:rPr>
              <w:t>笼</w:t>
            </w:r>
            <w:r w:rsidR="005540A2">
              <w:rPr>
                <w:rFonts w:hint="eastAsia"/>
                <w:sz w:val="28"/>
                <w:szCs w:val="28"/>
              </w:rPr>
              <w:t>需</w:t>
            </w:r>
            <w:r>
              <w:rPr>
                <w:rFonts w:hint="eastAsia"/>
                <w:sz w:val="28"/>
                <w:szCs w:val="28"/>
              </w:rPr>
              <w:t>叠放于</w:t>
            </w:r>
            <w:proofErr w:type="gramEnd"/>
            <w:r>
              <w:rPr>
                <w:rFonts w:hint="eastAsia"/>
                <w:sz w:val="28"/>
                <w:szCs w:val="28"/>
              </w:rPr>
              <w:t>笼架</w:t>
            </w:r>
            <w:r w:rsidR="005540A2"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只</w:t>
            </w:r>
            <w:r w:rsidR="005540A2">
              <w:rPr>
                <w:rFonts w:hint="eastAsia"/>
                <w:sz w:val="28"/>
                <w:szCs w:val="28"/>
              </w:rPr>
              <w:t>能</w:t>
            </w:r>
            <w:r>
              <w:rPr>
                <w:rFonts w:hint="eastAsia"/>
                <w:sz w:val="28"/>
                <w:szCs w:val="28"/>
              </w:rPr>
              <w:t>占一个笼位。</w:t>
            </w:r>
          </w:p>
          <w:p w14:paraId="01E84851" w14:textId="1B226E93" w:rsidR="000B128F" w:rsidRDefault="002C65E9">
            <w:pPr>
              <w:numPr>
                <w:ilvl w:val="0"/>
                <w:numId w:val="1"/>
              </w:num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lastRenderedPageBreak/>
              <w:t>小鼠</w:t>
            </w:r>
            <w:r w:rsidR="00630EC8">
              <w:rPr>
                <w:rFonts w:hint="eastAsia"/>
                <w:kern w:val="0"/>
                <w:sz w:val="28"/>
                <w:szCs w:val="28"/>
              </w:rPr>
              <w:t>仅</w:t>
            </w:r>
            <w:r>
              <w:rPr>
                <w:rFonts w:hint="eastAsia"/>
                <w:kern w:val="0"/>
                <w:sz w:val="28"/>
                <w:szCs w:val="28"/>
              </w:rPr>
              <w:t>允许使用</w:t>
            </w:r>
            <w:r>
              <w:rPr>
                <w:rFonts w:hint="eastAsia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个过渡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笼盒</w:t>
            </w:r>
            <w:r w:rsidR="00630EC8">
              <w:rPr>
                <w:rFonts w:hint="eastAsia"/>
                <w:kern w:val="0"/>
                <w:sz w:val="28"/>
                <w:szCs w:val="28"/>
              </w:rPr>
              <w:t>且</w:t>
            </w:r>
            <w:r>
              <w:rPr>
                <w:rFonts w:hint="eastAsia"/>
                <w:kern w:val="0"/>
                <w:sz w:val="28"/>
                <w:szCs w:val="28"/>
              </w:rPr>
              <w:t>用完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当天</w:t>
            </w:r>
            <w:r w:rsidR="00630EC8">
              <w:rPr>
                <w:rFonts w:hint="eastAsia"/>
                <w:kern w:val="0"/>
                <w:sz w:val="28"/>
                <w:szCs w:val="28"/>
              </w:rPr>
              <w:t>即</w:t>
            </w:r>
            <w:r>
              <w:rPr>
                <w:rFonts w:hint="eastAsia"/>
                <w:kern w:val="0"/>
                <w:sz w:val="28"/>
                <w:szCs w:val="28"/>
              </w:rPr>
              <w:t>拿出屏障</w:t>
            </w:r>
            <w:r w:rsidR="00630EC8">
              <w:rPr>
                <w:rFonts w:hint="eastAsia"/>
                <w:kern w:val="0"/>
                <w:sz w:val="28"/>
                <w:szCs w:val="28"/>
              </w:rPr>
              <w:t>自行</w:t>
            </w:r>
            <w:r>
              <w:rPr>
                <w:rFonts w:hint="eastAsia"/>
                <w:kern w:val="0"/>
                <w:sz w:val="28"/>
                <w:szCs w:val="28"/>
              </w:rPr>
              <w:t>清洗，不得置于房间内。</w:t>
            </w:r>
          </w:p>
        </w:tc>
      </w:tr>
      <w:tr w:rsidR="000B128F" w14:paraId="6398E95E" w14:textId="77777777">
        <w:trPr>
          <w:trHeight w:val="397"/>
          <w:jc w:val="center"/>
        </w:trPr>
        <w:tc>
          <w:tcPr>
            <w:tcW w:w="988" w:type="dxa"/>
            <w:vMerge/>
            <w:vAlign w:val="center"/>
          </w:tcPr>
          <w:p w14:paraId="54F25314" w14:textId="77777777" w:rsidR="000B128F" w:rsidRDefault="000B128F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74" w:type="dxa"/>
            <w:vAlign w:val="center"/>
          </w:tcPr>
          <w:p w14:paraId="6F6A032D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实验用物品未按要求收纳、标记</w:t>
            </w:r>
          </w:p>
        </w:tc>
        <w:tc>
          <w:tcPr>
            <w:tcW w:w="915" w:type="dxa"/>
            <w:vAlign w:val="center"/>
          </w:tcPr>
          <w:p w14:paraId="5108B82D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217" w:type="dxa"/>
            <w:vAlign w:val="center"/>
          </w:tcPr>
          <w:p w14:paraId="568E86AA" w14:textId="137E9464" w:rsidR="000B128F" w:rsidRPr="00630EC8" w:rsidRDefault="002C65E9" w:rsidP="00630EC8">
            <w:pPr>
              <w:pStyle w:val="aa"/>
              <w:numPr>
                <w:ilvl w:val="0"/>
                <w:numId w:val="1"/>
              </w:numPr>
              <w:ind w:firstLineChars="0"/>
              <w:rPr>
                <w:kern w:val="0"/>
                <w:sz w:val="28"/>
                <w:szCs w:val="28"/>
              </w:rPr>
            </w:pPr>
            <w:r w:rsidRPr="00630EC8">
              <w:rPr>
                <w:rFonts w:hint="eastAsia"/>
                <w:kern w:val="0"/>
                <w:sz w:val="28"/>
                <w:szCs w:val="28"/>
              </w:rPr>
              <w:t>个人实验物品用带盖子的塑料收纳箱整理，标记好姓名</w:t>
            </w:r>
            <w:r w:rsidR="00630EC8">
              <w:rPr>
                <w:rFonts w:hint="eastAsia"/>
                <w:kern w:val="0"/>
                <w:sz w:val="28"/>
                <w:szCs w:val="28"/>
              </w:rPr>
              <w:t>（</w:t>
            </w:r>
            <w:r w:rsidR="00630EC8" w:rsidRPr="00630EC8">
              <w:rPr>
                <w:rFonts w:hint="eastAsia"/>
                <w:kern w:val="0"/>
                <w:sz w:val="28"/>
                <w:szCs w:val="28"/>
              </w:rPr>
              <w:t>姓名应使用全称，不得使用首字母缩写</w:t>
            </w:r>
            <w:r w:rsidR="00630EC8">
              <w:rPr>
                <w:rFonts w:hint="eastAsia"/>
                <w:kern w:val="0"/>
                <w:sz w:val="28"/>
                <w:szCs w:val="28"/>
              </w:rPr>
              <w:t>）</w:t>
            </w:r>
            <w:r w:rsidRPr="00630EC8">
              <w:rPr>
                <w:rFonts w:hint="eastAsia"/>
                <w:kern w:val="0"/>
                <w:sz w:val="28"/>
                <w:szCs w:val="28"/>
              </w:rPr>
              <w:t>及联系方式</w:t>
            </w:r>
            <w:r w:rsidR="00630EC8">
              <w:rPr>
                <w:rFonts w:hint="eastAsia"/>
                <w:kern w:val="0"/>
                <w:sz w:val="28"/>
                <w:szCs w:val="28"/>
              </w:rPr>
              <w:t>（手机号码）</w:t>
            </w:r>
            <w:r w:rsidRPr="00630EC8">
              <w:rPr>
                <w:rFonts w:hint="eastAsia"/>
                <w:kern w:val="0"/>
                <w:sz w:val="28"/>
                <w:szCs w:val="28"/>
              </w:rPr>
              <w:t>，整齐摆放，并保持清洁</w:t>
            </w:r>
            <w:r w:rsidR="00630EC8">
              <w:rPr>
                <w:rFonts w:hint="eastAsia"/>
                <w:kern w:val="0"/>
                <w:sz w:val="28"/>
                <w:szCs w:val="28"/>
              </w:rPr>
              <w:t>。</w:t>
            </w:r>
          </w:p>
          <w:p w14:paraId="34D10C50" w14:textId="77777777" w:rsidR="000B128F" w:rsidRDefault="002C65E9">
            <w:pPr>
              <w:numPr>
                <w:ilvl w:val="0"/>
                <w:numId w:val="1"/>
              </w:num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不得使用任何纸箱、泡沫盒、铁盒等。</w:t>
            </w:r>
          </w:p>
          <w:p w14:paraId="52D229C2" w14:textId="77777777" w:rsidR="000B128F" w:rsidRDefault="002C65E9">
            <w:pPr>
              <w:numPr>
                <w:ilvl w:val="0"/>
                <w:numId w:val="1"/>
              </w:num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四楼屏障设施内收纳箱过大可存放于行为学实验室。</w:t>
            </w:r>
          </w:p>
        </w:tc>
      </w:tr>
      <w:tr w:rsidR="000B128F" w14:paraId="4661F1BE" w14:textId="77777777">
        <w:trPr>
          <w:trHeight w:val="397"/>
          <w:jc w:val="center"/>
        </w:trPr>
        <w:tc>
          <w:tcPr>
            <w:tcW w:w="988" w:type="dxa"/>
            <w:vMerge/>
            <w:vAlign w:val="center"/>
          </w:tcPr>
          <w:p w14:paraId="7C3D9895" w14:textId="77777777" w:rsidR="000B128F" w:rsidRDefault="000B128F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74" w:type="dxa"/>
            <w:vAlign w:val="center"/>
          </w:tcPr>
          <w:p w14:paraId="6213795F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未经许可随意搬动设施内仪器设备</w:t>
            </w:r>
          </w:p>
        </w:tc>
        <w:tc>
          <w:tcPr>
            <w:tcW w:w="915" w:type="dxa"/>
            <w:vAlign w:val="center"/>
          </w:tcPr>
          <w:p w14:paraId="20242B6C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217" w:type="dxa"/>
            <w:vAlign w:val="center"/>
          </w:tcPr>
          <w:p w14:paraId="26A29604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:rsidR="000B128F" w14:paraId="4AEB8B3E" w14:textId="77777777">
        <w:trPr>
          <w:trHeight w:val="397"/>
          <w:jc w:val="center"/>
        </w:trPr>
        <w:tc>
          <w:tcPr>
            <w:tcW w:w="988" w:type="dxa"/>
            <w:vMerge/>
            <w:vAlign w:val="center"/>
          </w:tcPr>
          <w:p w14:paraId="3683DB25" w14:textId="77777777" w:rsidR="000B128F" w:rsidRDefault="000B128F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74" w:type="dxa"/>
            <w:vAlign w:val="center"/>
          </w:tcPr>
          <w:p w14:paraId="7B7ADB1A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滥用一次性手套等公共防护用品</w:t>
            </w:r>
          </w:p>
        </w:tc>
        <w:tc>
          <w:tcPr>
            <w:tcW w:w="915" w:type="dxa"/>
            <w:vAlign w:val="center"/>
          </w:tcPr>
          <w:p w14:paraId="33346B48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217" w:type="dxa"/>
            <w:vAlign w:val="center"/>
          </w:tcPr>
          <w:p w14:paraId="7D04864A" w14:textId="77777777" w:rsidR="000B128F" w:rsidRPr="008A145A" w:rsidRDefault="002C65E9">
            <w:pPr>
              <w:numPr>
                <w:ilvl w:val="0"/>
                <w:numId w:val="1"/>
              </w:numPr>
              <w:jc w:val="left"/>
              <w:rPr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kern w:val="0"/>
                <w:sz w:val="28"/>
                <w:szCs w:val="28"/>
              </w:rPr>
              <w:t>二更提供的防护用品仅作为进入屏障穿戴使用。</w:t>
            </w:r>
          </w:p>
          <w:p w14:paraId="31A0BC9F" w14:textId="77777777" w:rsidR="000B128F" w:rsidRDefault="002C65E9">
            <w:pPr>
              <w:numPr>
                <w:ilvl w:val="0"/>
                <w:numId w:val="1"/>
              </w:num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手机如有必要自带自封袋。</w:t>
            </w:r>
          </w:p>
          <w:p w14:paraId="7E70DD6D" w14:textId="77777777" w:rsidR="000B128F" w:rsidRDefault="002C65E9">
            <w:pPr>
              <w:numPr>
                <w:ilvl w:val="0"/>
                <w:numId w:val="1"/>
              </w:num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造模等实验需要请自带整包手套使用。</w:t>
            </w:r>
          </w:p>
        </w:tc>
      </w:tr>
      <w:tr w:rsidR="000B128F" w14:paraId="7B71FCF2" w14:textId="77777777">
        <w:trPr>
          <w:trHeight w:val="397"/>
          <w:jc w:val="center"/>
        </w:trPr>
        <w:tc>
          <w:tcPr>
            <w:tcW w:w="988" w:type="dxa"/>
            <w:vMerge/>
            <w:vAlign w:val="center"/>
          </w:tcPr>
          <w:p w14:paraId="4949B20C" w14:textId="77777777" w:rsidR="000B128F" w:rsidRDefault="000B128F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74" w:type="dxa"/>
            <w:vAlign w:val="center"/>
          </w:tcPr>
          <w:p w14:paraId="2B405F1C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随意在笼器具上做标记</w:t>
            </w:r>
          </w:p>
        </w:tc>
        <w:tc>
          <w:tcPr>
            <w:tcW w:w="915" w:type="dxa"/>
            <w:vAlign w:val="center"/>
          </w:tcPr>
          <w:p w14:paraId="5F8D8C76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217" w:type="dxa"/>
            <w:vAlign w:val="center"/>
          </w:tcPr>
          <w:p w14:paraId="54527C28" w14:textId="79B3AF94" w:rsidR="000B128F" w:rsidRDefault="002C65E9">
            <w:pPr>
              <w:pStyle w:val="aa"/>
              <w:numPr>
                <w:ilvl w:val="0"/>
                <w:numId w:val="4"/>
              </w:numPr>
              <w:ind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不得以任何形式在笼盒、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水瓶等笼器具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表面粘贴或用笔等</w:t>
            </w:r>
            <w:r w:rsidR="005540A2">
              <w:rPr>
                <w:rFonts w:hint="eastAsia"/>
                <w:kern w:val="0"/>
                <w:sz w:val="28"/>
                <w:szCs w:val="28"/>
              </w:rPr>
              <w:t>做</w:t>
            </w:r>
            <w:r>
              <w:rPr>
                <w:rFonts w:hint="eastAsia"/>
                <w:kern w:val="0"/>
                <w:sz w:val="28"/>
                <w:szCs w:val="28"/>
              </w:rPr>
              <w:t>标记。</w:t>
            </w:r>
          </w:p>
        </w:tc>
      </w:tr>
      <w:tr w:rsidR="000B128F" w14:paraId="43234ECA" w14:textId="77777777">
        <w:trPr>
          <w:trHeight w:val="397"/>
          <w:jc w:val="center"/>
        </w:trPr>
        <w:tc>
          <w:tcPr>
            <w:tcW w:w="988" w:type="dxa"/>
            <w:vMerge w:val="restart"/>
            <w:vAlign w:val="center"/>
          </w:tcPr>
          <w:p w14:paraId="5F01B7C3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卫生</w:t>
            </w:r>
          </w:p>
        </w:tc>
        <w:tc>
          <w:tcPr>
            <w:tcW w:w="3074" w:type="dxa"/>
            <w:vAlign w:val="center"/>
          </w:tcPr>
          <w:p w14:paraId="5FF3AAC0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脏笼盒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、运输包装盒、动物尸体从传递窗传出或滞留污物走廊</w:t>
            </w:r>
          </w:p>
        </w:tc>
        <w:tc>
          <w:tcPr>
            <w:tcW w:w="915" w:type="dxa"/>
            <w:vAlign w:val="center"/>
          </w:tcPr>
          <w:p w14:paraId="21EA6BB5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217" w:type="dxa"/>
            <w:vAlign w:val="center"/>
          </w:tcPr>
          <w:p w14:paraId="393B78E5" w14:textId="3999CD72" w:rsidR="00A64902" w:rsidRDefault="002C65E9">
            <w:pPr>
              <w:numPr>
                <w:ilvl w:val="0"/>
                <w:numId w:val="1"/>
              </w:numPr>
              <w:jc w:val="left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动物运输包装盒</w:t>
            </w:r>
            <w:r w:rsidR="00A64902">
              <w:rPr>
                <w:rFonts w:hint="eastAsia"/>
                <w:bCs/>
                <w:kern w:val="0"/>
                <w:sz w:val="28"/>
                <w:szCs w:val="28"/>
              </w:rPr>
              <w:t>、动物尸体及实验垃圾须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当天及时从</w:t>
            </w:r>
            <w:r w:rsidR="00A64902">
              <w:rPr>
                <w:rFonts w:hint="eastAsia"/>
                <w:bCs/>
                <w:kern w:val="0"/>
                <w:sz w:val="28"/>
                <w:szCs w:val="28"/>
              </w:rPr>
              <w:t>污物走廊（四楼）</w:t>
            </w:r>
            <w:r w:rsidR="00A64902">
              <w:rPr>
                <w:rFonts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缓冲间（五楼）拿出</w:t>
            </w:r>
            <w:r w:rsidR="00A64902">
              <w:rPr>
                <w:rFonts w:hint="eastAsia"/>
                <w:bCs/>
                <w:kern w:val="0"/>
                <w:sz w:val="28"/>
                <w:szCs w:val="28"/>
              </w:rPr>
              <w:t>。</w:t>
            </w:r>
          </w:p>
          <w:p w14:paraId="42A9B085" w14:textId="751B3E06" w:rsidR="00A64902" w:rsidRDefault="00A64902">
            <w:pPr>
              <w:numPr>
                <w:ilvl w:val="0"/>
                <w:numId w:val="1"/>
              </w:numPr>
              <w:jc w:val="left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包装盒</w:t>
            </w:r>
            <w:r w:rsidR="005540A2">
              <w:rPr>
                <w:rFonts w:hint="eastAsia"/>
                <w:bCs/>
                <w:kern w:val="0"/>
                <w:sz w:val="28"/>
                <w:szCs w:val="28"/>
              </w:rPr>
              <w:t>内脏垫料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须倒入黄色垃圾桶，纸盒整齐摆放于墙边。</w:t>
            </w:r>
          </w:p>
          <w:p w14:paraId="3932BE12" w14:textId="2D2FD0FD" w:rsidR="000B128F" w:rsidRDefault="00A64902">
            <w:pPr>
              <w:numPr>
                <w:ilvl w:val="0"/>
                <w:numId w:val="1"/>
              </w:numPr>
              <w:jc w:val="left"/>
              <w:rPr>
                <w:bCs/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bCs/>
                <w:kern w:val="0"/>
                <w:sz w:val="28"/>
                <w:szCs w:val="28"/>
              </w:rPr>
              <w:t>动物尸体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应</w:t>
            </w:r>
            <w:r w:rsidRPr="008A145A">
              <w:rPr>
                <w:rFonts w:hint="eastAsia"/>
                <w:bCs/>
                <w:kern w:val="0"/>
                <w:sz w:val="28"/>
                <w:szCs w:val="28"/>
              </w:rPr>
              <w:t>用黑色垃圾袋扎紧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放置于</w:t>
            </w:r>
            <w:r w:rsidRPr="008A145A">
              <w:rPr>
                <w:rFonts w:hint="eastAsia"/>
                <w:bCs/>
                <w:kern w:val="0"/>
                <w:sz w:val="28"/>
                <w:szCs w:val="28"/>
              </w:rPr>
              <w:t>五楼冰柜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，并做好登记</w:t>
            </w:r>
            <w:r w:rsidRPr="008A145A">
              <w:rPr>
                <w:rFonts w:hint="eastAsia"/>
                <w:bCs/>
                <w:kern w:val="0"/>
                <w:sz w:val="28"/>
                <w:szCs w:val="28"/>
              </w:rPr>
              <w:t>。</w:t>
            </w:r>
          </w:p>
          <w:p w14:paraId="5CB266EC" w14:textId="0BFB49CB" w:rsidR="000B128F" w:rsidRDefault="002C65E9">
            <w:pPr>
              <w:numPr>
                <w:ilvl w:val="0"/>
                <w:numId w:val="1"/>
              </w:num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lastRenderedPageBreak/>
              <w:t>其他</w:t>
            </w:r>
            <w:r w:rsidR="00A64902">
              <w:rPr>
                <w:rFonts w:hint="eastAsia"/>
                <w:kern w:val="0"/>
                <w:sz w:val="28"/>
                <w:szCs w:val="28"/>
              </w:rPr>
              <w:t>实验</w:t>
            </w:r>
            <w:r>
              <w:rPr>
                <w:rFonts w:hint="eastAsia"/>
                <w:kern w:val="0"/>
                <w:sz w:val="28"/>
                <w:szCs w:val="28"/>
              </w:rPr>
              <w:t>垃圾</w:t>
            </w:r>
            <w:r w:rsidR="00A64902">
              <w:rPr>
                <w:rFonts w:hint="eastAsia"/>
                <w:kern w:val="0"/>
                <w:sz w:val="28"/>
                <w:szCs w:val="28"/>
              </w:rPr>
              <w:t>放置于</w:t>
            </w:r>
            <w:r>
              <w:rPr>
                <w:rFonts w:hint="eastAsia"/>
                <w:kern w:val="0"/>
                <w:sz w:val="28"/>
                <w:szCs w:val="28"/>
              </w:rPr>
              <w:t>黄色垃圾桶</w:t>
            </w:r>
            <w:r w:rsidR="00A64902">
              <w:rPr>
                <w:rFonts w:hint="eastAsia"/>
                <w:kern w:val="0"/>
                <w:sz w:val="28"/>
                <w:szCs w:val="28"/>
              </w:rPr>
              <w:t>内</w:t>
            </w:r>
            <w:r>
              <w:rPr>
                <w:rFonts w:hint="eastAsia"/>
                <w:kern w:val="0"/>
                <w:sz w:val="28"/>
                <w:szCs w:val="28"/>
              </w:rPr>
              <w:t>。</w:t>
            </w:r>
          </w:p>
        </w:tc>
      </w:tr>
      <w:tr w:rsidR="000B128F" w14:paraId="23555502" w14:textId="77777777">
        <w:trPr>
          <w:trHeight w:val="397"/>
          <w:jc w:val="center"/>
        </w:trPr>
        <w:tc>
          <w:tcPr>
            <w:tcW w:w="988" w:type="dxa"/>
            <w:vMerge/>
            <w:vAlign w:val="center"/>
          </w:tcPr>
          <w:p w14:paraId="3C927A2B" w14:textId="77777777" w:rsidR="000B128F" w:rsidRDefault="000B128F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74" w:type="dxa"/>
            <w:vAlign w:val="center"/>
          </w:tcPr>
          <w:p w14:paraId="5A6594D8" w14:textId="49E9AB3C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在屏障内清洗</w:t>
            </w:r>
            <w:proofErr w:type="gramStart"/>
            <w:r w:rsidR="00A64902">
              <w:rPr>
                <w:rFonts w:hint="eastAsia"/>
                <w:kern w:val="0"/>
                <w:sz w:val="28"/>
                <w:szCs w:val="28"/>
              </w:rPr>
              <w:t>笼</w:t>
            </w:r>
            <w:proofErr w:type="gramEnd"/>
            <w:r w:rsidR="00A64902">
              <w:rPr>
                <w:rFonts w:hint="eastAsia"/>
                <w:kern w:val="0"/>
                <w:sz w:val="28"/>
                <w:szCs w:val="28"/>
              </w:rPr>
              <w:t>器具</w:t>
            </w:r>
            <w:r>
              <w:rPr>
                <w:rFonts w:hint="eastAsia"/>
                <w:kern w:val="0"/>
                <w:sz w:val="28"/>
                <w:szCs w:val="28"/>
              </w:rPr>
              <w:t>或其</w:t>
            </w:r>
            <w:r w:rsidR="00A64902">
              <w:rPr>
                <w:rFonts w:hint="eastAsia"/>
                <w:kern w:val="0"/>
                <w:sz w:val="28"/>
                <w:szCs w:val="28"/>
              </w:rPr>
              <w:t>它</w:t>
            </w:r>
            <w:r>
              <w:rPr>
                <w:rFonts w:hint="eastAsia"/>
                <w:kern w:val="0"/>
                <w:sz w:val="28"/>
                <w:szCs w:val="28"/>
              </w:rPr>
              <w:t>实验用</w:t>
            </w:r>
            <w:r w:rsidR="00A64902">
              <w:rPr>
                <w:rFonts w:hint="eastAsia"/>
                <w:kern w:val="0"/>
                <w:sz w:val="28"/>
                <w:szCs w:val="28"/>
              </w:rPr>
              <w:t>品</w:t>
            </w:r>
            <w:r>
              <w:rPr>
                <w:rFonts w:hint="eastAsia"/>
                <w:kern w:val="0"/>
                <w:sz w:val="28"/>
                <w:szCs w:val="28"/>
              </w:rPr>
              <w:t>或将湿垃圾倒入干垃圾袋内</w:t>
            </w:r>
          </w:p>
        </w:tc>
        <w:tc>
          <w:tcPr>
            <w:tcW w:w="915" w:type="dxa"/>
            <w:vAlign w:val="center"/>
          </w:tcPr>
          <w:p w14:paraId="060BF86A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217" w:type="dxa"/>
            <w:vAlign w:val="center"/>
          </w:tcPr>
          <w:p w14:paraId="1445BB19" w14:textId="77777777" w:rsidR="000B128F" w:rsidRPr="008A145A" w:rsidRDefault="002C65E9">
            <w:pPr>
              <w:numPr>
                <w:ilvl w:val="0"/>
                <w:numId w:val="1"/>
              </w:numPr>
              <w:jc w:val="left"/>
              <w:rPr>
                <w:bCs/>
                <w:kern w:val="0"/>
                <w:sz w:val="28"/>
                <w:szCs w:val="28"/>
              </w:rPr>
            </w:pPr>
            <w:r w:rsidRPr="008A145A">
              <w:rPr>
                <w:rFonts w:hint="eastAsia"/>
                <w:bCs/>
                <w:kern w:val="0"/>
                <w:sz w:val="28"/>
                <w:szCs w:val="28"/>
              </w:rPr>
              <w:t>屏障内只允许清洗公用抹布，其余物品一律带出屏障自行清洗。</w:t>
            </w:r>
          </w:p>
          <w:p w14:paraId="52277796" w14:textId="77777777" w:rsidR="000B128F" w:rsidRDefault="002C65E9">
            <w:pPr>
              <w:numPr>
                <w:ilvl w:val="0"/>
                <w:numId w:val="1"/>
              </w:num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干垃圾袋内只限饲料垫料包装袋、日常地面</w:t>
            </w:r>
            <w:r w:rsidRPr="008A145A">
              <w:rPr>
                <w:rFonts w:hint="eastAsia"/>
                <w:kern w:val="0"/>
                <w:sz w:val="28"/>
                <w:szCs w:val="28"/>
              </w:rPr>
              <w:t>打扫的垃圾，不允许出现动物尸体、试管、注射器、自行换下的动物脏垫料、脏水等其它潮湿垃圾。</w:t>
            </w:r>
          </w:p>
          <w:p w14:paraId="4F239699" w14:textId="77777777" w:rsidR="000B128F" w:rsidRDefault="002C65E9">
            <w:pPr>
              <w:numPr>
                <w:ilvl w:val="0"/>
                <w:numId w:val="1"/>
              </w:num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实验利器请置于利器盒内。</w:t>
            </w:r>
          </w:p>
        </w:tc>
      </w:tr>
      <w:tr w:rsidR="000B128F" w14:paraId="0986AFEC" w14:textId="77777777">
        <w:trPr>
          <w:trHeight w:val="397"/>
          <w:jc w:val="center"/>
        </w:trPr>
        <w:tc>
          <w:tcPr>
            <w:tcW w:w="988" w:type="dxa"/>
            <w:vMerge/>
            <w:vAlign w:val="center"/>
          </w:tcPr>
          <w:p w14:paraId="1BAAF702" w14:textId="77777777" w:rsidR="000B128F" w:rsidRDefault="000B128F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74" w:type="dxa"/>
            <w:shd w:val="clear" w:color="auto" w:fill="auto"/>
            <w:vAlign w:val="center"/>
          </w:tcPr>
          <w:p w14:paraId="08D2D3EF" w14:textId="77777777" w:rsidR="000B128F" w:rsidRDefault="002C65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笼架及地面积灰尘和飘散的垫料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B1920E3" w14:textId="77777777" w:rsidR="000B128F" w:rsidRPr="008A145A" w:rsidRDefault="002C65E9">
            <w:pPr>
              <w:jc w:val="center"/>
              <w:rPr>
                <w:sz w:val="28"/>
                <w:szCs w:val="28"/>
              </w:rPr>
            </w:pPr>
            <w:r w:rsidRPr="008A145A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217" w:type="dxa"/>
            <w:shd w:val="clear" w:color="auto" w:fill="auto"/>
            <w:vAlign w:val="center"/>
          </w:tcPr>
          <w:p w14:paraId="2E0F6C9F" w14:textId="77777777" w:rsidR="000B128F" w:rsidRPr="008A145A" w:rsidRDefault="002C65E9">
            <w:pPr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  <w:r w:rsidRPr="008A145A">
              <w:rPr>
                <w:rFonts w:hint="eastAsia"/>
                <w:sz w:val="28"/>
                <w:szCs w:val="28"/>
              </w:rPr>
              <w:t>每</w:t>
            </w:r>
            <w:proofErr w:type="gramStart"/>
            <w:r w:rsidRPr="008A145A">
              <w:rPr>
                <w:rFonts w:hint="eastAsia"/>
                <w:sz w:val="28"/>
                <w:szCs w:val="28"/>
              </w:rPr>
              <w:t>周换笼时</w:t>
            </w:r>
            <w:proofErr w:type="gramEnd"/>
            <w:r w:rsidRPr="008A145A">
              <w:rPr>
                <w:rFonts w:hint="eastAsia"/>
                <w:sz w:val="28"/>
                <w:szCs w:val="28"/>
              </w:rPr>
              <w:t>用含消毒液的抹布擦拭笼架。</w:t>
            </w:r>
          </w:p>
          <w:p w14:paraId="20C6E688" w14:textId="77777777" w:rsidR="000B128F" w:rsidRPr="008A145A" w:rsidRDefault="002C65E9">
            <w:pPr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  <w:r w:rsidRPr="008A145A">
              <w:rPr>
                <w:rFonts w:hint="eastAsia"/>
                <w:sz w:val="28"/>
                <w:szCs w:val="28"/>
              </w:rPr>
              <w:t>实验结束</w:t>
            </w:r>
            <w:proofErr w:type="gramStart"/>
            <w:r w:rsidRPr="008A145A">
              <w:rPr>
                <w:rFonts w:hint="eastAsia"/>
                <w:sz w:val="28"/>
                <w:szCs w:val="28"/>
              </w:rPr>
              <w:t>后动物</w:t>
            </w:r>
            <w:proofErr w:type="gramEnd"/>
            <w:r w:rsidRPr="008A145A">
              <w:rPr>
                <w:rFonts w:hint="eastAsia"/>
                <w:sz w:val="28"/>
                <w:szCs w:val="28"/>
              </w:rPr>
              <w:t>清出屏障，将动物所在</w:t>
            </w:r>
            <w:proofErr w:type="gramStart"/>
            <w:r w:rsidRPr="008A145A">
              <w:rPr>
                <w:rFonts w:hint="eastAsia"/>
                <w:sz w:val="28"/>
                <w:szCs w:val="28"/>
              </w:rPr>
              <w:t>笼位架</w:t>
            </w:r>
            <w:proofErr w:type="gramEnd"/>
            <w:r w:rsidRPr="008A145A">
              <w:rPr>
                <w:rFonts w:hint="eastAsia"/>
                <w:sz w:val="28"/>
                <w:szCs w:val="28"/>
              </w:rPr>
              <w:t>用含消毒液的抹布搽拭干净，并拍照报备。</w:t>
            </w:r>
          </w:p>
        </w:tc>
      </w:tr>
      <w:tr w:rsidR="000B128F" w14:paraId="12DC1562" w14:textId="77777777">
        <w:trPr>
          <w:trHeight w:val="397"/>
          <w:jc w:val="center"/>
        </w:trPr>
        <w:tc>
          <w:tcPr>
            <w:tcW w:w="988" w:type="dxa"/>
            <w:vMerge/>
            <w:vAlign w:val="center"/>
          </w:tcPr>
          <w:p w14:paraId="0F17B346" w14:textId="77777777" w:rsidR="000B128F" w:rsidRDefault="000B128F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74" w:type="dxa"/>
            <w:vAlign w:val="center"/>
          </w:tcPr>
          <w:p w14:paraId="1B45434C" w14:textId="2D09DE42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前室操作台、</w:t>
            </w:r>
            <w:r w:rsidR="008A145A">
              <w:rPr>
                <w:rFonts w:hint="eastAsia"/>
                <w:sz w:val="28"/>
                <w:szCs w:val="28"/>
              </w:rPr>
              <w:t>超净台、</w:t>
            </w:r>
            <w:r>
              <w:rPr>
                <w:rFonts w:hint="eastAsia"/>
                <w:sz w:val="28"/>
                <w:szCs w:val="28"/>
              </w:rPr>
              <w:t>台秤、墙面、地面等实验结束未按要求打扫干净</w:t>
            </w:r>
          </w:p>
        </w:tc>
        <w:tc>
          <w:tcPr>
            <w:tcW w:w="915" w:type="dxa"/>
            <w:vAlign w:val="center"/>
          </w:tcPr>
          <w:p w14:paraId="4B337D4C" w14:textId="77777777" w:rsidR="000B128F" w:rsidRDefault="002C65E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217" w:type="dxa"/>
            <w:vAlign w:val="center"/>
          </w:tcPr>
          <w:p w14:paraId="115A996A" w14:textId="240E9178" w:rsidR="000B128F" w:rsidRDefault="002C65E9">
            <w:pPr>
              <w:numPr>
                <w:ilvl w:val="0"/>
                <w:numId w:val="1"/>
              </w:num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对于药渍、血液等污染墙面、</w:t>
            </w:r>
            <w:r w:rsidR="00630EC8">
              <w:rPr>
                <w:rFonts w:hint="eastAsia"/>
                <w:kern w:val="0"/>
                <w:sz w:val="28"/>
                <w:szCs w:val="28"/>
              </w:rPr>
              <w:t>台</w:t>
            </w:r>
            <w:r>
              <w:rPr>
                <w:rFonts w:hint="eastAsia"/>
                <w:kern w:val="0"/>
                <w:sz w:val="28"/>
                <w:szCs w:val="28"/>
              </w:rPr>
              <w:t>面、</w:t>
            </w:r>
            <w:r w:rsidR="00630EC8">
              <w:rPr>
                <w:rFonts w:hint="eastAsia"/>
                <w:kern w:val="0"/>
                <w:sz w:val="28"/>
                <w:szCs w:val="28"/>
              </w:rPr>
              <w:t>地面、电子秤</w:t>
            </w:r>
            <w:r>
              <w:rPr>
                <w:rFonts w:hint="eastAsia"/>
                <w:kern w:val="0"/>
                <w:sz w:val="28"/>
                <w:szCs w:val="28"/>
              </w:rPr>
              <w:t>等需及时擦拭。</w:t>
            </w:r>
          </w:p>
          <w:p w14:paraId="5BBC31F3" w14:textId="77777777" w:rsidR="000B128F" w:rsidRDefault="002C65E9">
            <w:pPr>
              <w:numPr>
                <w:ilvl w:val="0"/>
                <w:numId w:val="1"/>
              </w:num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及时清扫地面，不得残留垫料、饲料、动物粪便等；扫帚等使用完及时放回原处。</w:t>
            </w:r>
          </w:p>
          <w:p w14:paraId="5DD52B31" w14:textId="3D7E7BA6" w:rsidR="000B128F" w:rsidRDefault="002C65E9">
            <w:pPr>
              <w:numPr>
                <w:ilvl w:val="0"/>
                <w:numId w:val="1"/>
              </w:num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操作台、</w:t>
            </w:r>
            <w:r w:rsidR="00630EC8">
              <w:rPr>
                <w:rFonts w:hint="eastAsia"/>
                <w:sz w:val="28"/>
                <w:szCs w:val="28"/>
              </w:rPr>
              <w:t>超净台、</w:t>
            </w:r>
            <w:r>
              <w:rPr>
                <w:rFonts w:hint="eastAsia"/>
                <w:sz w:val="28"/>
                <w:szCs w:val="28"/>
              </w:rPr>
              <w:t>收纳箱等使用结束用湿抹布擦拭干净，不得残留粉尘、动物粪便、药液等。</w:t>
            </w:r>
          </w:p>
          <w:p w14:paraId="55E6D090" w14:textId="77777777" w:rsidR="000B128F" w:rsidRDefault="002C65E9">
            <w:pPr>
              <w:numPr>
                <w:ilvl w:val="0"/>
                <w:numId w:val="1"/>
              </w:num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公共区域卫生由对应饲养间所有实验人员负责，违规现象无人认领或未及时处理的，均按本条处罚。</w:t>
            </w:r>
          </w:p>
        </w:tc>
      </w:tr>
    </w:tbl>
    <w:p w14:paraId="202D07C0" w14:textId="77777777" w:rsidR="000B128F" w:rsidRPr="008A145A" w:rsidRDefault="002C65E9">
      <w:pPr>
        <w:spacing w:line="360" w:lineRule="auto"/>
        <w:rPr>
          <w:sz w:val="28"/>
          <w:szCs w:val="28"/>
        </w:rPr>
      </w:pPr>
      <w:r w:rsidRPr="008A145A">
        <w:rPr>
          <w:sz w:val="28"/>
          <w:szCs w:val="28"/>
        </w:rPr>
        <w:t>1</w:t>
      </w:r>
      <w:r w:rsidRPr="008A145A">
        <w:rPr>
          <w:rFonts w:hint="eastAsia"/>
          <w:sz w:val="28"/>
          <w:szCs w:val="28"/>
        </w:rPr>
        <w:t>.3</w:t>
      </w:r>
      <w:r w:rsidRPr="008A145A">
        <w:rPr>
          <w:rFonts w:hint="eastAsia"/>
          <w:sz w:val="28"/>
          <w:szCs w:val="28"/>
        </w:rPr>
        <w:t>本条例的说明</w:t>
      </w:r>
    </w:p>
    <w:p w14:paraId="7A8F1E99" w14:textId="77777777" w:rsidR="000B128F" w:rsidRDefault="002C65E9">
      <w:pPr>
        <w:spacing w:line="360" w:lineRule="auto"/>
        <w:ind w:firstLineChars="200" w:firstLine="560"/>
        <w:rPr>
          <w:sz w:val="28"/>
          <w:szCs w:val="28"/>
        </w:rPr>
      </w:pPr>
      <w:r w:rsidRPr="008A145A">
        <w:rPr>
          <w:rFonts w:hint="eastAsia"/>
          <w:sz w:val="28"/>
          <w:szCs w:val="28"/>
        </w:rPr>
        <w:t>1</w:t>
      </w:r>
      <w:r w:rsidRPr="008A145A">
        <w:rPr>
          <w:rFonts w:hint="eastAsia"/>
          <w:sz w:val="28"/>
          <w:szCs w:val="28"/>
        </w:rPr>
        <w:t>、</w:t>
      </w:r>
      <w:r w:rsidRPr="008A145A">
        <w:rPr>
          <w:rFonts w:hint="eastAsia"/>
          <w:sz w:val="28"/>
          <w:szCs w:val="28"/>
          <w:u w:val="single"/>
        </w:rPr>
        <w:t>以课题组为单位，累计扣分满</w:t>
      </w:r>
      <w:r w:rsidRPr="008A145A">
        <w:rPr>
          <w:rFonts w:hint="eastAsia"/>
          <w:sz w:val="28"/>
          <w:szCs w:val="28"/>
          <w:u w:val="single"/>
        </w:rPr>
        <w:t>5</w:t>
      </w:r>
      <w:r w:rsidRPr="008A145A">
        <w:rPr>
          <w:rFonts w:hint="eastAsia"/>
          <w:sz w:val="28"/>
          <w:szCs w:val="28"/>
          <w:u w:val="single"/>
        </w:rPr>
        <w:t>分</w:t>
      </w:r>
      <w:r w:rsidRPr="008A145A">
        <w:rPr>
          <w:rFonts w:hint="eastAsia"/>
          <w:sz w:val="28"/>
          <w:szCs w:val="28"/>
        </w:rPr>
        <w:t>，在群里进行通报批评，并要求接受相应</w:t>
      </w:r>
      <w:r w:rsidRPr="008A145A">
        <w:rPr>
          <w:rFonts w:hint="eastAsia"/>
          <w:sz w:val="28"/>
          <w:szCs w:val="28"/>
          <w:u w:val="single"/>
        </w:rPr>
        <w:t>处罚</w:t>
      </w:r>
      <w:r w:rsidRPr="008A145A">
        <w:rPr>
          <w:rFonts w:hint="eastAsia"/>
          <w:sz w:val="28"/>
          <w:szCs w:val="28"/>
          <w:u w:val="single"/>
        </w:rPr>
        <w:t>2</w:t>
      </w:r>
      <w:r w:rsidRPr="008A145A">
        <w:rPr>
          <w:rFonts w:hint="eastAsia"/>
          <w:sz w:val="28"/>
          <w:szCs w:val="28"/>
          <w:u w:val="single"/>
        </w:rPr>
        <w:t>周</w:t>
      </w:r>
      <w:r w:rsidRPr="008A145A">
        <w:rPr>
          <w:rFonts w:hint="eastAsia"/>
          <w:sz w:val="28"/>
          <w:szCs w:val="28"/>
        </w:rPr>
        <w:t>（处罚内容：参加洗</w:t>
      </w:r>
      <w:proofErr w:type="gramStart"/>
      <w:r w:rsidRPr="008A145A">
        <w:rPr>
          <w:rFonts w:hint="eastAsia"/>
          <w:sz w:val="28"/>
          <w:szCs w:val="28"/>
        </w:rPr>
        <w:t>消工作</w:t>
      </w:r>
      <w:proofErr w:type="gramEnd"/>
      <w:r w:rsidRPr="008A145A">
        <w:rPr>
          <w:rFonts w:hint="eastAsia"/>
          <w:sz w:val="28"/>
          <w:szCs w:val="28"/>
        </w:rPr>
        <w:t>2</w:t>
      </w:r>
      <w:r w:rsidRPr="008A145A">
        <w:rPr>
          <w:rFonts w:hint="eastAsia"/>
          <w:sz w:val="28"/>
          <w:szCs w:val="28"/>
        </w:rPr>
        <w:t>次</w:t>
      </w:r>
      <w:r w:rsidRPr="008A145A">
        <w:rPr>
          <w:rFonts w:hint="eastAsia"/>
          <w:sz w:val="28"/>
          <w:szCs w:val="28"/>
        </w:rPr>
        <w:t>/</w:t>
      </w:r>
      <w:r w:rsidRPr="008A145A">
        <w:rPr>
          <w:rFonts w:hint="eastAsia"/>
          <w:sz w:val="28"/>
          <w:szCs w:val="28"/>
        </w:rPr>
        <w:t>周，</w:t>
      </w:r>
      <w:r w:rsidRPr="008A145A">
        <w:rPr>
          <w:rFonts w:hint="eastAsia"/>
          <w:sz w:val="28"/>
          <w:szCs w:val="28"/>
          <w:u w:val="single"/>
        </w:rPr>
        <w:t>共计</w:t>
      </w:r>
      <w:r w:rsidRPr="008A145A">
        <w:rPr>
          <w:rFonts w:hint="eastAsia"/>
          <w:sz w:val="28"/>
          <w:szCs w:val="28"/>
          <w:u w:val="single"/>
        </w:rPr>
        <w:t>4</w:t>
      </w:r>
      <w:r w:rsidRPr="008A145A">
        <w:rPr>
          <w:rFonts w:hint="eastAsia"/>
          <w:sz w:val="28"/>
          <w:szCs w:val="28"/>
          <w:u w:val="single"/>
        </w:rPr>
        <w:t>次</w:t>
      </w:r>
      <w:r w:rsidRPr="008A145A">
        <w:rPr>
          <w:rFonts w:hint="eastAsia"/>
          <w:sz w:val="28"/>
          <w:szCs w:val="28"/>
        </w:rPr>
        <w:t>），</w:t>
      </w:r>
      <w:r w:rsidRPr="008A145A">
        <w:rPr>
          <w:rFonts w:hint="eastAsia"/>
          <w:sz w:val="28"/>
          <w:szCs w:val="28"/>
        </w:rPr>
        <w:t>4</w:t>
      </w:r>
      <w:r w:rsidRPr="008A145A">
        <w:rPr>
          <w:rFonts w:hint="eastAsia"/>
          <w:sz w:val="28"/>
          <w:szCs w:val="28"/>
        </w:rPr>
        <w:t>次</w:t>
      </w:r>
      <w:proofErr w:type="gramStart"/>
      <w:r w:rsidRPr="008A145A">
        <w:rPr>
          <w:rFonts w:hint="eastAsia"/>
          <w:sz w:val="28"/>
          <w:szCs w:val="28"/>
        </w:rPr>
        <w:t>洗消销</w:t>
      </w:r>
      <w:r w:rsidRPr="008A145A">
        <w:rPr>
          <w:rFonts w:hint="eastAsia"/>
          <w:sz w:val="28"/>
          <w:szCs w:val="28"/>
        </w:rPr>
        <w:t>5</w:t>
      </w:r>
      <w:r w:rsidRPr="008A145A">
        <w:rPr>
          <w:rFonts w:hint="eastAsia"/>
          <w:sz w:val="28"/>
          <w:szCs w:val="28"/>
        </w:rPr>
        <w:t>分</w:t>
      </w:r>
      <w:proofErr w:type="gramEnd"/>
      <w:r>
        <w:rPr>
          <w:rFonts w:hint="eastAsia"/>
          <w:sz w:val="28"/>
          <w:szCs w:val="28"/>
        </w:rPr>
        <w:t>。</w:t>
      </w:r>
    </w:p>
    <w:p w14:paraId="5F95C938" w14:textId="32D8F3A0" w:rsidR="000B128F" w:rsidRDefault="002C65E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>
        <w:rPr>
          <w:rFonts w:hint="eastAsia"/>
          <w:sz w:val="28"/>
          <w:szCs w:val="28"/>
        </w:rPr>
        <w:t>、凡发生“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.1 </w:t>
      </w:r>
      <w:r>
        <w:rPr>
          <w:rFonts w:hint="eastAsia"/>
          <w:sz w:val="28"/>
          <w:szCs w:val="28"/>
        </w:rPr>
        <w:t>严重事故项目”任一项，除了进行相应处罚，将按次计入课题组的“严重事故”统计。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.2</w:t>
      </w:r>
      <w:r>
        <w:rPr>
          <w:rFonts w:hint="eastAsia"/>
          <w:sz w:val="28"/>
          <w:szCs w:val="28"/>
        </w:rPr>
        <w:t>项的违规统计，按被罚洗消次数计入课题组的屏障使用情况统计。每学期对各课题组使用屏障情况进行上述两项的统计，对扣满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分的课题组</w:t>
      </w:r>
      <w:r w:rsidR="00A024FC">
        <w:rPr>
          <w:rFonts w:hint="eastAsia"/>
          <w:sz w:val="28"/>
          <w:szCs w:val="28"/>
        </w:rPr>
        <w:t>列</w:t>
      </w:r>
      <w:r>
        <w:rPr>
          <w:rFonts w:hint="eastAsia"/>
          <w:sz w:val="28"/>
          <w:szCs w:val="28"/>
        </w:rPr>
        <w:t>入黑名单处理，并对</w:t>
      </w:r>
      <w:r w:rsidR="00A024FC">
        <w:rPr>
          <w:rFonts w:hint="eastAsia"/>
          <w:sz w:val="28"/>
          <w:szCs w:val="28"/>
        </w:rPr>
        <w:t>相应</w:t>
      </w:r>
      <w:r>
        <w:rPr>
          <w:rFonts w:hint="eastAsia"/>
          <w:sz w:val="28"/>
          <w:szCs w:val="28"/>
        </w:rPr>
        <w:t>课题组及实验人员进行通报</w:t>
      </w:r>
      <w:r w:rsidR="00A024FC">
        <w:rPr>
          <w:rFonts w:hint="eastAsia"/>
          <w:sz w:val="28"/>
          <w:szCs w:val="28"/>
        </w:rPr>
        <w:t>。</w:t>
      </w:r>
      <w:r>
        <w:rPr>
          <w:rFonts w:hint="eastAsia"/>
          <w:b/>
          <w:bCs/>
          <w:sz w:val="28"/>
          <w:szCs w:val="28"/>
        </w:rPr>
        <w:t>凡列入黑名单的课题组下一学期的动物订购将顺延</w:t>
      </w:r>
      <w:r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周</w:t>
      </w:r>
      <w:r>
        <w:rPr>
          <w:rFonts w:hint="eastAsia"/>
          <w:sz w:val="28"/>
          <w:szCs w:val="28"/>
        </w:rPr>
        <w:t>！</w:t>
      </w:r>
    </w:p>
    <w:p w14:paraId="10554A14" w14:textId="77777777" w:rsidR="000B128F" w:rsidRDefault="002C65E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其他违</w:t>
      </w:r>
      <w:r>
        <w:rPr>
          <w:rFonts w:hint="eastAsia"/>
          <w:sz w:val="28"/>
          <w:szCs w:val="28"/>
        </w:rPr>
        <w:t>反</w:t>
      </w:r>
      <w:r>
        <w:rPr>
          <w:sz w:val="28"/>
          <w:szCs w:val="28"/>
        </w:rPr>
        <w:t>本中心相关规定和</w:t>
      </w:r>
      <w:r>
        <w:rPr>
          <w:sz w:val="28"/>
          <w:szCs w:val="28"/>
        </w:rPr>
        <w:t>SOP</w:t>
      </w:r>
      <w:r>
        <w:rPr>
          <w:rFonts w:hint="eastAsia"/>
          <w:sz w:val="28"/>
          <w:szCs w:val="28"/>
        </w:rPr>
        <w:t>要求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将根据实际情况酌情进行处罚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本规定最终解释权</w:t>
      </w:r>
      <w:proofErr w:type="gramStart"/>
      <w:r>
        <w:rPr>
          <w:sz w:val="28"/>
          <w:szCs w:val="28"/>
        </w:rPr>
        <w:t>归中心</w:t>
      </w:r>
      <w:proofErr w:type="gramEnd"/>
      <w:r>
        <w:rPr>
          <w:sz w:val="28"/>
          <w:szCs w:val="28"/>
        </w:rPr>
        <w:t>所有。</w:t>
      </w:r>
    </w:p>
    <w:p w14:paraId="3307A7D9" w14:textId="77777777" w:rsidR="000B128F" w:rsidRDefault="002C65E9">
      <w:pPr>
        <w:spacing w:line="360" w:lineRule="auto"/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  <w:r>
        <w:rPr>
          <w:rFonts w:hint="eastAsia"/>
          <w:b/>
          <w:bCs/>
          <w:sz w:val="28"/>
          <w:szCs w:val="28"/>
        </w:rPr>
        <w:t>1.</w:t>
      </w:r>
      <w:r>
        <w:rPr>
          <w:rFonts w:hint="eastAsia"/>
          <w:b/>
          <w:bCs/>
          <w:sz w:val="28"/>
          <w:szCs w:val="28"/>
        </w:rPr>
        <w:t>动物</w:t>
      </w:r>
      <w:proofErr w:type="gramStart"/>
      <w:r>
        <w:rPr>
          <w:rFonts w:hint="eastAsia"/>
          <w:b/>
          <w:bCs/>
          <w:sz w:val="28"/>
          <w:szCs w:val="28"/>
        </w:rPr>
        <w:t>中心官网“下载中心”</w:t>
      </w:r>
      <w:proofErr w:type="gramEnd"/>
      <w:r>
        <w:rPr>
          <w:rFonts w:hint="eastAsia"/>
          <w:b/>
          <w:bCs/>
          <w:sz w:val="28"/>
          <w:szCs w:val="28"/>
        </w:rPr>
        <w:t>处可下载相关文件。</w:t>
      </w:r>
    </w:p>
    <w:p w14:paraId="47BF0DB8" w14:textId="77777777" w:rsidR="000B128F" w:rsidRDefault="002C65E9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2. </w:t>
      </w:r>
      <w:r>
        <w:rPr>
          <w:rFonts w:hint="eastAsia"/>
          <w:b/>
          <w:bCs/>
          <w:sz w:val="28"/>
          <w:szCs w:val="28"/>
        </w:rPr>
        <w:t>五楼物品预约与借还登记表二维码</w:t>
      </w:r>
    </w:p>
    <w:p w14:paraId="077E162D" w14:textId="77777777" w:rsidR="000B128F" w:rsidRDefault="002C65E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 wp14:anchorId="0B257705" wp14:editId="3753B6E9">
            <wp:extent cx="2867025" cy="28575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128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D5024" w14:textId="77777777" w:rsidR="0016293A" w:rsidRDefault="0016293A" w:rsidP="008A145A">
      <w:r>
        <w:separator/>
      </w:r>
    </w:p>
  </w:endnote>
  <w:endnote w:type="continuationSeparator" w:id="0">
    <w:p w14:paraId="54E321D5" w14:textId="77777777" w:rsidR="0016293A" w:rsidRDefault="0016293A" w:rsidP="008A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67C4E" w14:textId="77777777" w:rsidR="0016293A" w:rsidRDefault="0016293A" w:rsidP="008A145A">
      <w:r>
        <w:separator/>
      </w:r>
    </w:p>
  </w:footnote>
  <w:footnote w:type="continuationSeparator" w:id="0">
    <w:p w14:paraId="42C9FC7D" w14:textId="77777777" w:rsidR="0016293A" w:rsidRDefault="0016293A" w:rsidP="008A1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572BA37"/>
    <w:multiLevelType w:val="singleLevel"/>
    <w:tmpl w:val="C572BA37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52B7CC7"/>
    <w:multiLevelType w:val="multilevel"/>
    <w:tmpl w:val="352B7CC7"/>
    <w:lvl w:ilvl="0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9C25752"/>
    <w:multiLevelType w:val="hybridMultilevel"/>
    <w:tmpl w:val="69C89CB8"/>
    <w:lvl w:ilvl="0" w:tplc="C572BA37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BB94D9F"/>
    <w:multiLevelType w:val="multilevel"/>
    <w:tmpl w:val="4BB94D9F"/>
    <w:lvl w:ilvl="0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0E872E1"/>
    <w:multiLevelType w:val="hybridMultilevel"/>
    <w:tmpl w:val="FEF83642"/>
    <w:lvl w:ilvl="0" w:tplc="C572BA37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21F7207"/>
    <w:multiLevelType w:val="multilevel"/>
    <w:tmpl w:val="721F7207"/>
    <w:lvl w:ilvl="0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0616191">
    <w:abstractNumId w:val="0"/>
  </w:num>
  <w:num w:numId="2" w16cid:durableId="1582252391">
    <w:abstractNumId w:val="5"/>
  </w:num>
  <w:num w:numId="3" w16cid:durableId="1517191098">
    <w:abstractNumId w:val="1"/>
  </w:num>
  <w:num w:numId="4" w16cid:durableId="1165171750">
    <w:abstractNumId w:val="3"/>
  </w:num>
  <w:num w:numId="5" w16cid:durableId="945037792">
    <w:abstractNumId w:val="4"/>
  </w:num>
  <w:num w:numId="6" w16cid:durableId="1029916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MzYjI2ZWI0Yjg0MjBlYmJiMTg1ZWI5YTJjODRlYzEifQ=="/>
  </w:docVars>
  <w:rsids>
    <w:rsidRoot w:val="00A87BF0"/>
    <w:rsid w:val="000008E1"/>
    <w:rsid w:val="0001305C"/>
    <w:rsid w:val="00014614"/>
    <w:rsid w:val="000173D4"/>
    <w:rsid w:val="0003642A"/>
    <w:rsid w:val="00036A6F"/>
    <w:rsid w:val="00052151"/>
    <w:rsid w:val="000564DE"/>
    <w:rsid w:val="00061229"/>
    <w:rsid w:val="000967CA"/>
    <w:rsid w:val="000A3CA6"/>
    <w:rsid w:val="000A40CC"/>
    <w:rsid w:val="000A4383"/>
    <w:rsid w:val="000B0A78"/>
    <w:rsid w:val="000B128F"/>
    <w:rsid w:val="000D057B"/>
    <w:rsid w:val="000D628F"/>
    <w:rsid w:val="000E2B36"/>
    <w:rsid w:val="000E6830"/>
    <w:rsid w:val="000F1115"/>
    <w:rsid w:val="000F5691"/>
    <w:rsid w:val="000F5F4F"/>
    <w:rsid w:val="0010576F"/>
    <w:rsid w:val="00110358"/>
    <w:rsid w:val="001261B9"/>
    <w:rsid w:val="00131282"/>
    <w:rsid w:val="00137643"/>
    <w:rsid w:val="00162536"/>
    <w:rsid w:val="0016293A"/>
    <w:rsid w:val="001633D4"/>
    <w:rsid w:val="001651CA"/>
    <w:rsid w:val="00174590"/>
    <w:rsid w:val="001819EE"/>
    <w:rsid w:val="001A5B9F"/>
    <w:rsid w:val="001C6368"/>
    <w:rsid w:val="001D1CBD"/>
    <w:rsid w:val="001E1BC3"/>
    <w:rsid w:val="001E5A91"/>
    <w:rsid w:val="0021195F"/>
    <w:rsid w:val="00226007"/>
    <w:rsid w:val="00242D14"/>
    <w:rsid w:val="00254F26"/>
    <w:rsid w:val="0026009D"/>
    <w:rsid w:val="002819EB"/>
    <w:rsid w:val="00282845"/>
    <w:rsid w:val="00287732"/>
    <w:rsid w:val="00293772"/>
    <w:rsid w:val="00294287"/>
    <w:rsid w:val="002A4B9A"/>
    <w:rsid w:val="002B7D33"/>
    <w:rsid w:val="002C053D"/>
    <w:rsid w:val="002C65E9"/>
    <w:rsid w:val="002D3169"/>
    <w:rsid w:val="002D58FF"/>
    <w:rsid w:val="002F14AA"/>
    <w:rsid w:val="002F15F1"/>
    <w:rsid w:val="002F4E6B"/>
    <w:rsid w:val="003225D6"/>
    <w:rsid w:val="00324F73"/>
    <w:rsid w:val="003336E4"/>
    <w:rsid w:val="003405EE"/>
    <w:rsid w:val="00344464"/>
    <w:rsid w:val="00346EEB"/>
    <w:rsid w:val="0035419E"/>
    <w:rsid w:val="00382DFA"/>
    <w:rsid w:val="00385E7E"/>
    <w:rsid w:val="0039470A"/>
    <w:rsid w:val="003A26A7"/>
    <w:rsid w:val="003C44AE"/>
    <w:rsid w:val="003D1CC0"/>
    <w:rsid w:val="003D6535"/>
    <w:rsid w:val="003E31B1"/>
    <w:rsid w:val="003F3A24"/>
    <w:rsid w:val="003F7B96"/>
    <w:rsid w:val="00413564"/>
    <w:rsid w:val="00415CBB"/>
    <w:rsid w:val="00427E80"/>
    <w:rsid w:val="0043165E"/>
    <w:rsid w:val="0043356B"/>
    <w:rsid w:val="004619A7"/>
    <w:rsid w:val="00472070"/>
    <w:rsid w:val="00482AC8"/>
    <w:rsid w:val="00496E0F"/>
    <w:rsid w:val="004A5921"/>
    <w:rsid w:val="004A6BCF"/>
    <w:rsid w:val="004A7324"/>
    <w:rsid w:val="004C3A2C"/>
    <w:rsid w:val="004D40BD"/>
    <w:rsid w:val="004E2982"/>
    <w:rsid w:val="004E601A"/>
    <w:rsid w:val="0050030E"/>
    <w:rsid w:val="00513CB1"/>
    <w:rsid w:val="0053130F"/>
    <w:rsid w:val="00547BFA"/>
    <w:rsid w:val="005540A2"/>
    <w:rsid w:val="00577C4D"/>
    <w:rsid w:val="005C673B"/>
    <w:rsid w:val="005D1D83"/>
    <w:rsid w:val="005F5734"/>
    <w:rsid w:val="0061178C"/>
    <w:rsid w:val="00612469"/>
    <w:rsid w:val="00612E2A"/>
    <w:rsid w:val="00614456"/>
    <w:rsid w:val="0061668F"/>
    <w:rsid w:val="006244E0"/>
    <w:rsid w:val="00630EC8"/>
    <w:rsid w:val="0063309F"/>
    <w:rsid w:val="0063762B"/>
    <w:rsid w:val="00642428"/>
    <w:rsid w:val="00646189"/>
    <w:rsid w:val="00693D4A"/>
    <w:rsid w:val="006B45C1"/>
    <w:rsid w:val="006D7D28"/>
    <w:rsid w:val="006E3188"/>
    <w:rsid w:val="006E41B6"/>
    <w:rsid w:val="00701619"/>
    <w:rsid w:val="007070A0"/>
    <w:rsid w:val="0071567F"/>
    <w:rsid w:val="007341B8"/>
    <w:rsid w:val="00744868"/>
    <w:rsid w:val="007538F2"/>
    <w:rsid w:val="0075768C"/>
    <w:rsid w:val="0076452E"/>
    <w:rsid w:val="00766831"/>
    <w:rsid w:val="00771141"/>
    <w:rsid w:val="0077296A"/>
    <w:rsid w:val="0078259F"/>
    <w:rsid w:val="00794B59"/>
    <w:rsid w:val="007A6F7F"/>
    <w:rsid w:val="007B0BBF"/>
    <w:rsid w:val="007B2AF6"/>
    <w:rsid w:val="007B4953"/>
    <w:rsid w:val="007C1F67"/>
    <w:rsid w:val="007C5EC3"/>
    <w:rsid w:val="007D028A"/>
    <w:rsid w:val="007D7115"/>
    <w:rsid w:val="007E2719"/>
    <w:rsid w:val="007E7E7E"/>
    <w:rsid w:val="007E7EAE"/>
    <w:rsid w:val="007F32EB"/>
    <w:rsid w:val="008051F1"/>
    <w:rsid w:val="008307F8"/>
    <w:rsid w:val="00850069"/>
    <w:rsid w:val="00850ADF"/>
    <w:rsid w:val="00852271"/>
    <w:rsid w:val="00855980"/>
    <w:rsid w:val="00866692"/>
    <w:rsid w:val="008713C2"/>
    <w:rsid w:val="0088007B"/>
    <w:rsid w:val="00882302"/>
    <w:rsid w:val="00884B08"/>
    <w:rsid w:val="008A145A"/>
    <w:rsid w:val="008A1918"/>
    <w:rsid w:val="008A5D5B"/>
    <w:rsid w:val="008C1B16"/>
    <w:rsid w:val="008C4C46"/>
    <w:rsid w:val="008D0B64"/>
    <w:rsid w:val="008E4D19"/>
    <w:rsid w:val="008F147B"/>
    <w:rsid w:val="009003DD"/>
    <w:rsid w:val="009258C5"/>
    <w:rsid w:val="00932BBD"/>
    <w:rsid w:val="00932DAD"/>
    <w:rsid w:val="00936A51"/>
    <w:rsid w:val="009405BA"/>
    <w:rsid w:val="00947AD5"/>
    <w:rsid w:val="00947B56"/>
    <w:rsid w:val="00962B91"/>
    <w:rsid w:val="00964C33"/>
    <w:rsid w:val="00990571"/>
    <w:rsid w:val="00994895"/>
    <w:rsid w:val="009A54AE"/>
    <w:rsid w:val="009B79D5"/>
    <w:rsid w:val="009C5012"/>
    <w:rsid w:val="009D7B5E"/>
    <w:rsid w:val="009E5639"/>
    <w:rsid w:val="009F30F2"/>
    <w:rsid w:val="009F4456"/>
    <w:rsid w:val="00A024FC"/>
    <w:rsid w:val="00A24AFD"/>
    <w:rsid w:val="00A343F3"/>
    <w:rsid w:val="00A426DB"/>
    <w:rsid w:val="00A5222D"/>
    <w:rsid w:val="00A64902"/>
    <w:rsid w:val="00A72ED2"/>
    <w:rsid w:val="00A73DEF"/>
    <w:rsid w:val="00A87BF0"/>
    <w:rsid w:val="00A92EFD"/>
    <w:rsid w:val="00A952F3"/>
    <w:rsid w:val="00A96BED"/>
    <w:rsid w:val="00AA1494"/>
    <w:rsid w:val="00AA4F2E"/>
    <w:rsid w:val="00AC06AB"/>
    <w:rsid w:val="00AC5518"/>
    <w:rsid w:val="00AC668D"/>
    <w:rsid w:val="00AE2038"/>
    <w:rsid w:val="00AF1BD5"/>
    <w:rsid w:val="00B00057"/>
    <w:rsid w:val="00B17D9C"/>
    <w:rsid w:val="00B24840"/>
    <w:rsid w:val="00B30CC1"/>
    <w:rsid w:val="00B437F5"/>
    <w:rsid w:val="00B65105"/>
    <w:rsid w:val="00B66196"/>
    <w:rsid w:val="00B76058"/>
    <w:rsid w:val="00BA710C"/>
    <w:rsid w:val="00BB59A5"/>
    <w:rsid w:val="00BC4693"/>
    <w:rsid w:val="00BC7A91"/>
    <w:rsid w:val="00BD673B"/>
    <w:rsid w:val="00BF31B2"/>
    <w:rsid w:val="00C22F41"/>
    <w:rsid w:val="00C25187"/>
    <w:rsid w:val="00C31E56"/>
    <w:rsid w:val="00C41DB0"/>
    <w:rsid w:val="00C47B6E"/>
    <w:rsid w:val="00C7065E"/>
    <w:rsid w:val="00C84C9F"/>
    <w:rsid w:val="00C94776"/>
    <w:rsid w:val="00C95826"/>
    <w:rsid w:val="00CA3E33"/>
    <w:rsid w:val="00CC629D"/>
    <w:rsid w:val="00D23616"/>
    <w:rsid w:val="00D32764"/>
    <w:rsid w:val="00D34EB5"/>
    <w:rsid w:val="00D47410"/>
    <w:rsid w:val="00D53A80"/>
    <w:rsid w:val="00D54807"/>
    <w:rsid w:val="00D54C8D"/>
    <w:rsid w:val="00D60468"/>
    <w:rsid w:val="00D63E03"/>
    <w:rsid w:val="00D6516D"/>
    <w:rsid w:val="00D718BF"/>
    <w:rsid w:val="00D85CB1"/>
    <w:rsid w:val="00D94A2E"/>
    <w:rsid w:val="00DA0F75"/>
    <w:rsid w:val="00DB04B2"/>
    <w:rsid w:val="00DB2F2B"/>
    <w:rsid w:val="00DB40BC"/>
    <w:rsid w:val="00DC0993"/>
    <w:rsid w:val="00DC1367"/>
    <w:rsid w:val="00DC2229"/>
    <w:rsid w:val="00DD764F"/>
    <w:rsid w:val="00DF4FAB"/>
    <w:rsid w:val="00DF631A"/>
    <w:rsid w:val="00DF7B3D"/>
    <w:rsid w:val="00E04E39"/>
    <w:rsid w:val="00E12DC9"/>
    <w:rsid w:val="00E35128"/>
    <w:rsid w:val="00E40D54"/>
    <w:rsid w:val="00E506C6"/>
    <w:rsid w:val="00E56C63"/>
    <w:rsid w:val="00E61F0D"/>
    <w:rsid w:val="00E7353D"/>
    <w:rsid w:val="00E75056"/>
    <w:rsid w:val="00E83608"/>
    <w:rsid w:val="00EB2AB7"/>
    <w:rsid w:val="00EB4E77"/>
    <w:rsid w:val="00EC51D1"/>
    <w:rsid w:val="00EC57DD"/>
    <w:rsid w:val="00ED2A18"/>
    <w:rsid w:val="00ED62DA"/>
    <w:rsid w:val="00EE1E47"/>
    <w:rsid w:val="00EE2E20"/>
    <w:rsid w:val="00F02914"/>
    <w:rsid w:val="00F10F76"/>
    <w:rsid w:val="00F15491"/>
    <w:rsid w:val="00F345FD"/>
    <w:rsid w:val="00F34BF4"/>
    <w:rsid w:val="00F45AFE"/>
    <w:rsid w:val="00F47129"/>
    <w:rsid w:val="00F534FC"/>
    <w:rsid w:val="00F62076"/>
    <w:rsid w:val="00F74CC8"/>
    <w:rsid w:val="00F77B86"/>
    <w:rsid w:val="00F8372A"/>
    <w:rsid w:val="00F86ABC"/>
    <w:rsid w:val="00F971F5"/>
    <w:rsid w:val="00FB1D84"/>
    <w:rsid w:val="00FD66DE"/>
    <w:rsid w:val="00FE2447"/>
    <w:rsid w:val="00FE76EB"/>
    <w:rsid w:val="016066B5"/>
    <w:rsid w:val="02053AF1"/>
    <w:rsid w:val="05257923"/>
    <w:rsid w:val="05F17CC7"/>
    <w:rsid w:val="067B3A34"/>
    <w:rsid w:val="0E8611C8"/>
    <w:rsid w:val="0FBF0E36"/>
    <w:rsid w:val="1211524D"/>
    <w:rsid w:val="17F3167D"/>
    <w:rsid w:val="192561AE"/>
    <w:rsid w:val="1FF24910"/>
    <w:rsid w:val="29875444"/>
    <w:rsid w:val="2AE9690F"/>
    <w:rsid w:val="2F0E23BE"/>
    <w:rsid w:val="30C9363A"/>
    <w:rsid w:val="370F76FD"/>
    <w:rsid w:val="38A04A4F"/>
    <w:rsid w:val="3B5E2A01"/>
    <w:rsid w:val="3D9D5A63"/>
    <w:rsid w:val="3E0930F8"/>
    <w:rsid w:val="3F836EDA"/>
    <w:rsid w:val="41F71AE5"/>
    <w:rsid w:val="42980EEF"/>
    <w:rsid w:val="44735770"/>
    <w:rsid w:val="44EE3048"/>
    <w:rsid w:val="46B856BC"/>
    <w:rsid w:val="46BF187D"/>
    <w:rsid w:val="46BF4C9C"/>
    <w:rsid w:val="500D0826"/>
    <w:rsid w:val="549C661D"/>
    <w:rsid w:val="5C0D184A"/>
    <w:rsid w:val="5C682603"/>
    <w:rsid w:val="5CA72002"/>
    <w:rsid w:val="6889680B"/>
    <w:rsid w:val="69107EDB"/>
    <w:rsid w:val="6A211646"/>
    <w:rsid w:val="6CC62031"/>
    <w:rsid w:val="70330ABC"/>
    <w:rsid w:val="707F3F7B"/>
    <w:rsid w:val="722B7D94"/>
    <w:rsid w:val="7375655F"/>
    <w:rsid w:val="76CE0460"/>
    <w:rsid w:val="77946966"/>
    <w:rsid w:val="7AFD7566"/>
    <w:rsid w:val="7B64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94423"/>
  <w15:docId w15:val="{67E65E52-2689-4F5B-9AE3-94068470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paragraph" w:styleId="ab">
    <w:name w:val="Revision"/>
    <w:hidden/>
    <w:uiPriority w:val="99"/>
    <w:unhideWhenUsed/>
    <w:rsid w:val="008A14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CA19E-5AF1-4B90-8487-55933948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lldu</dc:creator>
  <cp:lastModifiedBy>珊珊 王</cp:lastModifiedBy>
  <cp:revision>4</cp:revision>
  <cp:lastPrinted>2024-02-27T02:14:00Z</cp:lastPrinted>
  <dcterms:created xsi:type="dcterms:W3CDTF">2025-03-06T02:11:00Z</dcterms:created>
  <dcterms:modified xsi:type="dcterms:W3CDTF">2025-03-11T01:41:00Z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A7CC758EE533499A9ADBBE7070FB505C_13</vt:lpwstr>
  </property>
  <property fmtid="{D5CDD505-2E9C-101B-9397-08002B2CF9AE}" pid="4" name="KSOTemplateDocerSaveRecord">
    <vt:lpwstr>eyJoZGlkIjoiZTMzYjI2ZWI0Yjg0MjBlYmJiMTg1ZWI5YTJjODRlYzEifQ==</vt:lpwstr>
  </property>
</Properties>
</file>